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1" w:rsidRPr="005D5650" w:rsidRDefault="00F40FC1" w:rsidP="00F73FBA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>
        <w:rPr>
          <w:rFonts w:ascii="Calibri Light" w:hAnsi="Calibri Light" w:cs="Calibri Light"/>
          <w:sz w:val="40"/>
          <w:szCs w:val="22"/>
        </w:rPr>
        <w:t>CONSELHO GERAL</w:t>
      </w:r>
    </w:p>
    <w:p w:rsidR="0013209A" w:rsidRPr="006C6722" w:rsidRDefault="0013209A" w:rsidP="00F73FBA">
      <w:pPr>
        <w:jc w:val="center"/>
        <w:rPr>
          <w:rFonts w:ascii="Calibri Light" w:hAnsi="Calibri Light" w:cs="Calibri Light"/>
          <w:b/>
          <w:sz w:val="32"/>
        </w:rPr>
      </w:pPr>
      <w:r w:rsidRPr="006C6722">
        <w:rPr>
          <w:rFonts w:ascii="Calibri Light" w:hAnsi="Calibri Light" w:cs="Calibri Light"/>
          <w:b/>
          <w:sz w:val="32"/>
        </w:rPr>
        <w:t>PESSOAL NÃO DOCENTE</w:t>
      </w:r>
    </w:p>
    <w:p w:rsidR="0033028D" w:rsidRPr="006C6722" w:rsidRDefault="00331AFA" w:rsidP="00F73FBA">
      <w:pPr>
        <w:jc w:val="center"/>
        <w:rPr>
          <w:rFonts w:ascii="Calibri Light" w:hAnsi="Calibri Light" w:cs="Calibri Light"/>
          <w:sz w:val="32"/>
        </w:rPr>
      </w:pPr>
      <w:r w:rsidRPr="006C6722">
        <w:rPr>
          <w:rFonts w:ascii="Calibri Light" w:hAnsi="Calibri Light" w:cs="Calibri Light"/>
          <w:sz w:val="32"/>
        </w:rPr>
        <w:t>REGULAMENTO ELEITORA</w:t>
      </w:r>
      <w:r w:rsidR="0033028D" w:rsidRPr="006C6722">
        <w:rPr>
          <w:rFonts w:ascii="Calibri Light" w:hAnsi="Calibri Light" w:cs="Calibri Light"/>
          <w:sz w:val="32"/>
        </w:rPr>
        <w:t>L</w:t>
      </w:r>
    </w:p>
    <w:p w:rsidR="00F40FC1" w:rsidRPr="005D5650" w:rsidRDefault="00520683" w:rsidP="00F73FBA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(Aprovado em Conselho Geral: </w:t>
      </w:r>
      <w:r w:rsidR="00F40FC1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6 de dezembro de 2020</w:t>
      </w:r>
      <w:r w:rsidR="00F40FC1">
        <w:rPr>
          <w:rFonts w:ascii="Calibri Light" w:hAnsi="Calibri Light" w:cs="Calibri Light"/>
          <w:sz w:val="22"/>
          <w:szCs w:val="22"/>
        </w:rPr>
        <w:t>)</w:t>
      </w:r>
    </w:p>
    <w:p w:rsidR="00FF366B" w:rsidRDefault="00FF366B" w:rsidP="00F73FBA">
      <w:pPr>
        <w:rPr>
          <w:rFonts w:ascii="Calibri Light" w:hAnsi="Calibri Light" w:cs="Calibri Light"/>
          <w:sz w:val="21"/>
          <w:szCs w:val="21"/>
        </w:rPr>
      </w:pPr>
    </w:p>
    <w:p w:rsidR="00F40FC1" w:rsidRPr="005D5650" w:rsidRDefault="00F40FC1" w:rsidP="00F73FBA">
      <w:pPr>
        <w:jc w:val="both"/>
        <w:rPr>
          <w:rFonts w:ascii="Calibri Light" w:hAnsi="Calibri Light" w:cs="Calibri Light"/>
          <w:sz w:val="22"/>
          <w:szCs w:val="22"/>
        </w:rPr>
      </w:pPr>
    </w:p>
    <w:p w:rsidR="00F40FC1" w:rsidRDefault="00F40FC1" w:rsidP="00F73FBA">
      <w:pPr>
        <w:pStyle w:val="Cabealho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Preâmbulo</w:t>
      </w:r>
    </w:p>
    <w:p w:rsidR="00F40FC1" w:rsidRDefault="00F40FC1" w:rsidP="00F73FBA">
      <w:pPr>
        <w:jc w:val="both"/>
        <w:rPr>
          <w:rFonts w:ascii="Calibri Light" w:hAnsi="Calibri Light" w:cs="Calibri Light"/>
          <w:sz w:val="22"/>
          <w:szCs w:val="22"/>
        </w:rPr>
      </w:pPr>
    </w:p>
    <w:p w:rsidR="00F40FC1" w:rsidRDefault="00F40FC1" w:rsidP="00F73FB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Este regulamento estabelece os procedimentos a observar na eleição dos representantes do pessoal não docente para o Conselho Geral, par</w:t>
      </w:r>
      <w:r w:rsidR="0058775A">
        <w:rPr>
          <w:rFonts w:ascii="Calibri Light" w:hAnsi="Calibri Light" w:cs="Calibri Light"/>
          <w:sz w:val="22"/>
          <w:szCs w:val="22"/>
        </w:rPr>
        <w:t xml:space="preserve">a o quadriénio </w:t>
      </w:r>
      <w:r>
        <w:rPr>
          <w:rFonts w:ascii="Calibri Light" w:hAnsi="Calibri Light" w:cs="Calibri Light"/>
          <w:sz w:val="22"/>
          <w:szCs w:val="22"/>
        </w:rPr>
        <w:t>2021</w:t>
      </w:r>
      <w:r w:rsidR="0058775A">
        <w:rPr>
          <w:rFonts w:ascii="Calibri Light" w:hAnsi="Calibri Light" w:cs="Calibri Light"/>
          <w:sz w:val="22"/>
          <w:szCs w:val="22"/>
        </w:rPr>
        <w:t>-2025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F40FC1" w:rsidRPr="005D5650" w:rsidRDefault="00F40FC1" w:rsidP="00F73FBA">
      <w:pPr>
        <w:jc w:val="both"/>
        <w:rPr>
          <w:rFonts w:ascii="Calibri Light" w:hAnsi="Calibri Light" w:cs="Calibri Light"/>
          <w:sz w:val="22"/>
          <w:szCs w:val="22"/>
        </w:rPr>
      </w:pPr>
    </w:p>
    <w:p w:rsidR="00331AFA" w:rsidRPr="00D11296" w:rsidRDefault="00331AFA" w:rsidP="00F73FBA">
      <w:pPr>
        <w:pStyle w:val="Cabealho1"/>
        <w:jc w:val="both"/>
        <w:rPr>
          <w:rFonts w:ascii="Calibri Light" w:hAnsi="Calibri Light" w:cs="Calibri Light"/>
          <w:bCs w:val="0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Artigo 1.º — Abertura e publicitação dos pro</w:t>
      </w:r>
      <w:r w:rsidRPr="00D11296">
        <w:rPr>
          <w:rFonts w:ascii="Calibri Light" w:hAnsi="Calibri Light" w:cs="Calibri Light"/>
          <w:bCs w:val="0"/>
          <w:sz w:val="21"/>
          <w:szCs w:val="21"/>
        </w:rPr>
        <w:t>cedimentos</w:t>
      </w:r>
      <w:r w:rsidRPr="00D11296">
        <w:rPr>
          <w:rFonts w:ascii="Calibri Light" w:hAnsi="Calibri Light" w:cs="Calibri Light"/>
          <w:sz w:val="21"/>
          <w:szCs w:val="21"/>
        </w:rPr>
        <w:t xml:space="preserve"> eleitorais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1 — A abertura e a publicitação dos procedimentos eleitorais devem efetuar-se do seguinte modo: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i/>
          <w:sz w:val="21"/>
          <w:szCs w:val="21"/>
        </w:rPr>
        <w:t>a)</w:t>
      </w:r>
      <w:r w:rsidRPr="00D11296">
        <w:rPr>
          <w:rFonts w:ascii="Calibri Light" w:hAnsi="Calibri Light" w:cs="Calibri Light"/>
          <w:sz w:val="21"/>
          <w:szCs w:val="21"/>
        </w:rPr>
        <w:t xml:space="preserve"> O processo eleitoral será aberto com a aprovação do regulamento eleitoral, em reunião do </w:t>
      </w:r>
      <w:r w:rsidR="00445CE6" w:rsidRPr="00D11296">
        <w:rPr>
          <w:rFonts w:ascii="Calibri Light" w:hAnsi="Calibri Light" w:cs="Calibri Light"/>
          <w:sz w:val="21"/>
          <w:szCs w:val="21"/>
        </w:rPr>
        <w:t>Conselho Geral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FB1D9E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i/>
          <w:sz w:val="21"/>
          <w:szCs w:val="21"/>
        </w:rPr>
        <w:t>b</w:t>
      </w:r>
      <w:r w:rsidR="00331AFA" w:rsidRPr="00D11296">
        <w:rPr>
          <w:rFonts w:ascii="Calibri Light" w:hAnsi="Calibri Light" w:cs="Calibri Light"/>
          <w:i/>
          <w:sz w:val="21"/>
          <w:szCs w:val="21"/>
        </w:rPr>
        <w:t>)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Após a aprovação referida na alínea anterior, o presidente do </w:t>
      </w:r>
      <w:r w:rsidR="00445CE6" w:rsidRPr="00D11296">
        <w:rPr>
          <w:rFonts w:ascii="Calibri Light" w:hAnsi="Calibri Light" w:cs="Calibri Light"/>
          <w:sz w:val="21"/>
          <w:szCs w:val="21"/>
        </w:rPr>
        <w:t>Conselho Geral</w:t>
      </w:r>
      <w:r w:rsidR="00520683">
        <w:rPr>
          <w:rFonts w:ascii="Calibri Light" w:hAnsi="Calibri Light" w:cs="Calibri Light"/>
          <w:sz w:val="21"/>
          <w:szCs w:val="21"/>
        </w:rPr>
        <w:t xml:space="preserve"> desencadeará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, os procedimentos </w:t>
      </w:r>
      <w:r w:rsidRPr="00D11296">
        <w:rPr>
          <w:rFonts w:ascii="Calibri Light" w:hAnsi="Calibri Light" w:cs="Calibri Light"/>
          <w:sz w:val="21"/>
          <w:szCs w:val="21"/>
        </w:rPr>
        <w:t>eleitorais,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Pr="00D11296">
        <w:rPr>
          <w:rFonts w:ascii="Calibri Light" w:hAnsi="Calibri Light" w:cs="Calibri Light"/>
          <w:sz w:val="21"/>
          <w:szCs w:val="21"/>
        </w:rPr>
        <w:t>divulgando as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normas práticas</w:t>
      </w:r>
      <w:r w:rsidR="00D07ECD" w:rsidRPr="00D11296">
        <w:rPr>
          <w:rFonts w:ascii="Calibri Light" w:hAnsi="Calibri Light" w:cs="Calibri Light"/>
          <w:sz w:val="21"/>
          <w:szCs w:val="21"/>
        </w:rPr>
        <w:t>,</w:t>
      </w:r>
      <w:r w:rsidRPr="00D11296">
        <w:rPr>
          <w:rFonts w:ascii="Calibri Light" w:hAnsi="Calibri Light" w:cs="Calibri Light"/>
          <w:sz w:val="21"/>
          <w:szCs w:val="21"/>
        </w:rPr>
        <w:t xml:space="preserve"> o calendário eleitoral</w:t>
      </w:r>
      <w:r w:rsidR="00D07ECD" w:rsidRPr="00D11296">
        <w:rPr>
          <w:rFonts w:ascii="Calibri Light" w:hAnsi="Calibri Light" w:cs="Calibri Light"/>
          <w:sz w:val="21"/>
          <w:szCs w:val="21"/>
        </w:rPr>
        <w:t xml:space="preserve"> e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D07ECD" w:rsidRPr="00D11296">
        <w:rPr>
          <w:rFonts w:ascii="Calibri Light" w:hAnsi="Calibri Light" w:cs="Calibri Light"/>
          <w:sz w:val="21"/>
          <w:szCs w:val="21"/>
        </w:rPr>
        <w:t>os formulários</w:t>
      </w:r>
      <w:r w:rsidR="00331AFA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D07ECD" w:rsidRPr="00D11296" w:rsidRDefault="00D07ECD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>Artigo 2.º — Calendário eleitoral e formulários</w:t>
      </w:r>
      <w:r w:rsidR="005632E3" w:rsidRPr="00D11296">
        <w:rPr>
          <w:rFonts w:ascii="Calibri Light" w:hAnsi="Calibri Light" w:cs="Calibri Light"/>
          <w:b/>
          <w:sz w:val="21"/>
          <w:szCs w:val="21"/>
        </w:rPr>
        <w:t xml:space="preserve"> – “anexos”</w:t>
      </w:r>
    </w:p>
    <w:p w:rsidR="003921A9" w:rsidRPr="00D11296" w:rsidRDefault="003921A9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E11339" w:rsidRPr="00492105" w:rsidRDefault="00E11339" w:rsidP="00E11339">
      <w:pPr>
        <w:jc w:val="both"/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sz w:val="21"/>
          <w:szCs w:val="21"/>
        </w:rPr>
        <w:t xml:space="preserve">1 — Este regulamento integra </w:t>
      </w:r>
      <w:r>
        <w:rPr>
          <w:rFonts w:ascii="Calibri Light" w:hAnsi="Calibri Light" w:cs="Calibri Light"/>
          <w:sz w:val="21"/>
          <w:szCs w:val="21"/>
        </w:rPr>
        <w:t>seis</w:t>
      </w:r>
      <w:r w:rsidRPr="00492105">
        <w:rPr>
          <w:rFonts w:ascii="Calibri Light" w:hAnsi="Calibri Light" w:cs="Calibri Light"/>
          <w:sz w:val="21"/>
          <w:szCs w:val="21"/>
        </w:rPr>
        <w:t xml:space="preserve"> anexos essenciais para o processo eleitoral:</w:t>
      </w:r>
    </w:p>
    <w:p w:rsidR="00E11339" w:rsidRPr="00492105" w:rsidRDefault="00E11339" w:rsidP="00E11339">
      <w:pPr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i/>
          <w:sz w:val="21"/>
          <w:szCs w:val="21"/>
        </w:rPr>
        <w:t>a)</w:t>
      </w:r>
      <w:r>
        <w:rPr>
          <w:rFonts w:ascii="Calibri Light" w:hAnsi="Calibri Light" w:cs="Calibri Light"/>
          <w:sz w:val="21"/>
          <w:szCs w:val="21"/>
        </w:rPr>
        <w:t xml:space="preserve"> O anexo 1 — C</w:t>
      </w:r>
      <w:r w:rsidRPr="00492105">
        <w:rPr>
          <w:rFonts w:ascii="Calibri Light" w:hAnsi="Calibri Light" w:cs="Calibri Light"/>
          <w:sz w:val="21"/>
          <w:szCs w:val="21"/>
        </w:rPr>
        <w:t>alendário eleitoral;</w:t>
      </w:r>
    </w:p>
    <w:p w:rsidR="00E11339" w:rsidRDefault="00E11339" w:rsidP="00E11339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b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2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das listas;</w:t>
      </w:r>
    </w:p>
    <w:p w:rsidR="00E11339" w:rsidRDefault="00E11339" w:rsidP="00E11339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c)</w:t>
      </w:r>
      <w:r>
        <w:rPr>
          <w:rFonts w:ascii="Calibri Light" w:hAnsi="Calibri Light" w:cs="Calibri Light"/>
          <w:sz w:val="22"/>
          <w:szCs w:val="22"/>
        </w:rPr>
        <w:t xml:space="preserve"> O anexo 3 — Lista de contactos com o endereço eletrónico e o número de telemóvel.</w:t>
      </w:r>
    </w:p>
    <w:p w:rsidR="00E11339" w:rsidRPr="00492105" w:rsidRDefault="00E11339" w:rsidP="00E11339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d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4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dos representantes das listas para a mesa da assembleia eleitoral;</w:t>
      </w:r>
    </w:p>
    <w:p w:rsidR="00E11339" w:rsidRPr="00492105" w:rsidRDefault="00E11339" w:rsidP="00E11339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e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5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eleição da mesa da assembleia eleitoral;</w:t>
      </w:r>
    </w:p>
    <w:p w:rsidR="00E11339" w:rsidRDefault="00E11339" w:rsidP="00E11339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f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6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assembleia eleitoral.</w:t>
      </w:r>
    </w:p>
    <w:p w:rsidR="002D3CD6" w:rsidRDefault="002D3CD6" w:rsidP="002D3CD6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2 – </w:t>
      </w:r>
      <w:r>
        <w:rPr>
          <w:rFonts w:ascii="Calibri Light" w:hAnsi="Calibri Light" w:cs="Calibri Light"/>
          <w:sz w:val="22"/>
          <w:szCs w:val="22"/>
        </w:rPr>
        <w:t>A candidatura das listas formaliza-se mediante a apresentação dos anexos 2, 3 e 4, preenchidos e assinados.</w:t>
      </w:r>
    </w:p>
    <w:p w:rsidR="002D3CD6" w:rsidRPr="00492105" w:rsidRDefault="002D3CD6" w:rsidP="002D3CD6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3</w:t>
      </w:r>
      <w:r w:rsidRPr="00492105">
        <w:rPr>
          <w:rFonts w:ascii="Calibri Light" w:hAnsi="Calibri Light" w:cs="Calibri Light"/>
          <w:sz w:val="21"/>
          <w:szCs w:val="21"/>
        </w:rPr>
        <w:t xml:space="preserve"> — Todos os anexos estão disponíveis no portal do Agrupamento.</w:t>
      </w:r>
    </w:p>
    <w:p w:rsidR="00D07ECD" w:rsidRPr="00D11296" w:rsidRDefault="00D07ECD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pStyle w:val="Cabealho1"/>
        <w:jc w:val="both"/>
        <w:rPr>
          <w:rFonts w:ascii="Calibri Light" w:hAnsi="Calibri Light" w:cs="Calibri Light"/>
          <w:bCs w:val="0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Artigo </w:t>
      </w:r>
      <w:r w:rsidR="00D07ECD" w:rsidRPr="00D11296">
        <w:rPr>
          <w:rFonts w:ascii="Calibri Light" w:hAnsi="Calibri Light" w:cs="Calibri Light"/>
          <w:sz w:val="21"/>
          <w:szCs w:val="21"/>
        </w:rPr>
        <w:t>3</w:t>
      </w:r>
      <w:r w:rsidRPr="00D11296">
        <w:rPr>
          <w:rFonts w:ascii="Calibri Light" w:hAnsi="Calibri Light" w:cs="Calibri Light"/>
          <w:sz w:val="21"/>
          <w:szCs w:val="21"/>
        </w:rPr>
        <w:t xml:space="preserve">.º — </w:t>
      </w:r>
      <w:r w:rsidRPr="00D11296">
        <w:rPr>
          <w:rFonts w:ascii="Calibri Light" w:hAnsi="Calibri Light" w:cs="Calibri Light"/>
          <w:bCs w:val="0"/>
          <w:sz w:val="21"/>
          <w:szCs w:val="21"/>
        </w:rPr>
        <w:t>F</w:t>
      </w:r>
      <w:r w:rsidRPr="00D11296">
        <w:rPr>
          <w:rFonts w:ascii="Calibri Light" w:hAnsi="Calibri Light" w:cs="Calibri Light"/>
          <w:sz w:val="21"/>
          <w:szCs w:val="21"/>
        </w:rPr>
        <w:t>ormação de listas</w:t>
      </w:r>
      <w:r w:rsidR="00DA6C47">
        <w:rPr>
          <w:rFonts w:ascii="Calibri Light" w:hAnsi="Calibri Light" w:cs="Calibri Light"/>
          <w:sz w:val="21"/>
          <w:szCs w:val="21"/>
        </w:rPr>
        <w:t xml:space="preserve"> de representantes</w:t>
      </w: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1"/>
          <w:szCs w:val="21"/>
        </w:rPr>
      </w:pP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1 — Os representantes do pessoal </w:t>
      </w:r>
      <w:r w:rsidR="006C0F59" w:rsidRPr="00D11296">
        <w:rPr>
          <w:rFonts w:ascii="Calibri Light" w:hAnsi="Calibri Light" w:cs="Calibri Light"/>
          <w:sz w:val="21"/>
          <w:szCs w:val="21"/>
        </w:rPr>
        <w:t xml:space="preserve">não </w:t>
      </w:r>
      <w:r w:rsidRPr="00D11296">
        <w:rPr>
          <w:rFonts w:ascii="Calibri Light" w:hAnsi="Calibri Light" w:cs="Calibri Light"/>
          <w:sz w:val="21"/>
          <w:szCs w:val="21"/>
        </w:rPr>
        <w:t xml:space="preserve">docente são eleitos por todos os </w:t>
      </w:r>
      <w:r w:rsidR="006C0F59" w:rsidRPr="00D11296">
        <w:rPr>
          <w:rFonts w:ascii="Calibri Light" w:hAnsi="Calibri Light" w:cs="Calibri Light"/>
          <w:sz w:val="21"/>
          <w:szCs w:val="21"/>
        </w:rPr>
        <w:t>assistentes técnicos e operacionais</w:t>
      </w:r>
      <w:r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D350BB" w:rsidRPr="00D11296">
        <w:rPr>
          <w:rFonts w:ascii="Calibri Light" w:hAnsi="Calibri Light" w:cs="Calibri Light"/>
          <w:sz w:val="21"/>
          <w:szCs w:val="21"/>
        </w:rPr>
        <w:t>e técnicos superiores</w:t>
      </w:r>
      <w:r w:rsidR="001C69B3">
        <w:rPr>
          <w:rFonts w:ascii="Calibri Light" w:hAnsi="Calibri Light" w:cs="Calibri Light"/>
          <w:sz w:val="21"/>
          <w:szCs w:val="21"/>
        </w:rPr>
        <w:t xml:space="preserve"> com vínculo à Câmara Municipal e</w:t>
      </w:r>
      <w:r w:rsidR="00BF00BD"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92687A" w:rsidRPr="00D11296">
        <w:rPr>
          <w:rFonts w:ascii="Calibri Light" w:hAnsi="Calibri Light" w:cs="Calibri Light"/>
          <w:sz w:val="21"/>
          <w:szCs w:val="21"/>
        </w:rPr>
        <w:t>que efetivamente exerçam funções em qualquer dos estabelecimentos de educação e ensino do</w:t>
      </w:r>
      <w:r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6C0F59" w:rsidRPr="00D11296">
        <w:rPr>
          <w:rFonts w:ascii="Calibri Light" w:hAnsi="Calibri Light" w:cs="Calibri Light"/>
          <w:sz w:val="21"/>
          <w:szCs w:val="21"/>
        </w:rPr>
        <w:t>Agrupamento</w:t>
      </w:r>
      <w:r w:rsidR="001C69B3">
        <w:rPr>
          <w:rFonts w:ascii="Calibri Light" w:hAnsi="Calibri Light" w:cs="Calibri Light"/>
          <w:sz w:val="21"/>
          <w:szCs w:val="21"/>
        </w:rPr>
        <w:t>, à data da abertura do processo eleitoral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1C69B3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2 — Todos o</w:t>
      </w:r>
      <w:r w:rsidR="00331AFA" w:rsidRPr="00D11296">
        <w:rPr>
          <w:rFonts w:ascii="Calibri Light" w:hAnsi="Calibri Light" w:cs="Calibri Light"/>
          <w:sz w:val="21"/>
          <w:szCs w:val="21"/>
        </w:rPr>
        <w:t>s</w:t>
      </w:r>
      <w:r>
        <w:rPr>
          <w:rFonts w:ascii="Calibri Light" w:hAnsi="Calibri Light" w:cs="Calibri Light"/>
          <w:sz w:val="21"/>
          <w:szCs w:val="21"/>
        </w:rPr>
        <w:t xml:space="preserve"> eleitores são elegíveis e os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representantes referidos no n</w:t>
      </w:r>
      <w:r w:rsidR="00DA6C47">
        <w:rPr>
          <w:rFonts w:ascii="Calibri Light" w:hAnsi="Calibri Light" w:cs="Calibri Light"/>
          <w:sz w:val="21"/>
          <w:szCs w:val="21"/>
        </w:rPr>
        <w:t xml:space="preserve">úmero </w:t>
      </w:r>
      <w:r w:rsidR="00331AFA" w:rsidRPr="00D11296">
        <w:rPr>
          <w:rFonts w:ascii="Calibri Light" w:hAnsi="Calibri Light" w:cs="Calibri Light"/>
          <w:sz w:val="21"/>
          <w:szCs w:val="21"/>
        </w:rPr>
        <w:t>1 do artigo anterior candidatam-se à eleição, apr</w:t>
      </w:r>
      <w:r w:rsidR="00951C6D">
        <w:rPr>
          <w:rFonts w:ascii="Calibri Light" w:hAnsi="Calibri Light" w:cs="Calibri Light"/>
          <w:sz w:val="21"/>
          <w:szCs w:val="21"/>
        </w:rPr>
        <w:t>esentando-se em listas</w:t>
      </w:r>
      <w:r w:rsidR="00331AFA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3 — As listas devem conter a indicação dos candidatos a membros efetivos, em número igual ao dos respetivos representantes no </w:t>
      </w:r>
      <w:r w:rsidR="00013CD8" w:rsidRPr="00D11296">
        <w:rPr>
          <w:rFonts w:ascii="Calibri Light" w:hAnsi="Calibri Light" w:cs="Calibri Light"/>
          <w:sz w:val="21"/>
          <w:szCs w:val="21"/>
        </w:rPr>
        <w:t>Conselho Geral</w:t>
      </w:r>
      <w:r w:rsidR="00BF00BD" w:rsidRPr="00D11296">
        <w:rPr>
          <w:rFonts w:ascii="Calibri Light" w:hAnsi="Calibri Light" w:cs="Calibri Light"/>
          <w:sz w:val="21"/>
          <w:szCs w:val="21"/>
        </w:rPr>
        <w:t xml:space="preserve"> (i. </w:t>
      </w:r>
      <w:r w:rsidR="00013CD8" w:rsidRPr="00D11296">
        <w:rPr>
          <w:rFonts w:ascii="Calibri Light" w:hAnsi="Calibri Light" w:cs="Calibri Light"/>
          <w:sz w:val="21"/>
          <w:szCs w:val="21"/>
        </w:rPr>
        <w:t>e., dois</w:t>
      </w:r>
      <w:r w:rsidR="00BF00BD" w:rsidRPr="00D11296">
        <w:rPr>
          <w:rFonts w:ascii="Calibri Light" w:hAnsi="Calibri Light" w:cs="Calibri Light"/>
          <w:sz w:val="21"/>
          <w:szCs w:val="21"/>
        </w:rPr>
        <w:t>)</w:t>
      </w:r>
      <w:r w:rsidRPr="00D11296">
        <w:rPr>
          <w:rFonts w:ascii="Calibri Light" w:hAnsi="Calibri Light" w:cs="Calibri Light"/>
          <w:sz w:val="21"/>
          <w:szCs w:val="21"/>
        </w:rPr>
        <w:t>, bem como dos candidatos a membros suplentes, em igual número ao dos membros efetivos</w:t>
      </w:r>
      <w:r w:rsidR="00BF00BD" w:rsidRPr="00D11296">
        <w:rPr>
          <w:rFonts w:ascii="Calibri Light" w:hAnsi="Calibri Light" w:cs="Calibri Light"/>
          <w:sz w:val="21"/>
          <w:szCs w:val="21"/>
        </w:rPr>
        <w:t xml:space="preserve"> (i. </w:t>
      </w:r>
      <w:r w:rsidR="00013CD8" w:rsidRPr="00D11296">
        <w:rPr>
          <w:rFonts w:ascii="Calibri Light" w:hAnsi="Calibri Light" w:cs="Calibri Light"/>
          <w:sz w:val="21"/>
          <w:szCs w:val="21"/>
        </w:rPr>
        <w:t>e., dois</w:t>
      </w:r>
      <w:r w:rsidR="00BF00BD" w:rsidRPr="00D11296">
        <w:rPr>
          <w:rFonts w:ascii="Calibri Light" w:hAnsi="Calibri Light" w:cs="Calibri Light"/>
          <w:sz w:val="21"/>
          <w:szCs w:val="21"/>
        </w:rPr>
        <w:t>)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BF00BD" w:rsidRPr="00D11296" w:rsidRDefault="00BF00BD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4 — As listas devem assegurar a representação das diferentes categorias de assistentes e dos diferentes estabelecimentos, sempre que possível.</w:t>
      </w:r>
    </w:p>
    <w:p w:rsidR="00BF00BD" w:rsidRPr="00D11296" w:rsidRDefault="00D81D04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5 — As listas devem ser subscritas por, pelo menos, cinco elementos do pessoal não docente que satisfaçam os requisitos mencionados no número 1 do presente artigo.</w:t>
      </w: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D07ECD" w:rsidP="00F73FBA">
      <w:pPr>
        <w:pStyle w:val="Cabealho1"/>
        <w:jc w:val="both"/>
        <w:rPr>
          <w:rFonts w:ascii="Calibri Light" w:hAnsi="Calibri Light" w:cs="Calibri Light"/>
          <w:bCs w:val="0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lastRenderedPageBreak/>
        <w:t>Artigo 4</w:t>
      </w:r>
      <w:r w:rsidR="00331AFA" w:rsidRPr="00D11296">
        <w:rPr>
          <w:rFonts w:ascii="Calibri Light" w:hAnsi="Calibri Light" w:cs="Calibri Light"/>
          <w:sz w:val="21"/>
          <w:szCs w:val="21"/>
        </w:rPr>
        <w:t>.º — Impedimentos</w:t>
      </w: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:rsidR="0092687A" w:rsidRPr="00D11296" w:rsidRDefault="00EB7186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Não pod</w:t>
      </w:r>
      <w:r w:rsidR="00BF00BD" w:rsidRPr="00D11296">
        <w:rPr>
          <w:rFonts w:ascii="Calibri Light" w:hAnsi="Calibri Light" w:cs="Calibri Light"/>
          <w:sz w:val="21"/>
          <w:szCs w:val="21"/>
        </w:rPr>
        <w:t xml:space="preserve">em eleger nem ser eleitos </w:t>
      </w:r>
      <w:r w:rsidRPr="00D11296">
        <w:rPr>
          <w:rFonts w:ascii="Calibri Light" w:hAnsi="Calibri Light" w:cs="Calibri Light"/>
          <w:sz w:val="21"/>
          <w:szCs w:val="21"/>
        </w:rPr>
        <w:t xml:space="preserve">os elementos do pessoal não docente </w:t>
      </w:r>
      <w:r w:rsidR="0092687A" w:rsidRPr="00D11296">
        <w:rPr>
          <w:rFonts w:ascii="Calibri Light" w:hAnsi="Calibri Light" w:cs="Calibri Light"/>
          <w:sz w:val="21"/>
          <w:szCs w:val="21"/>
        </w:rPr>
        <w:t>que se encontrem a trabalhar mediante contratos de emprego-inserção (CEI) ou se enquadrem na categoria de tarefeiros.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pStyle w:val="Cabealho1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Artigo </w:t>
      </w:r>
      <w:r w:rsidR="00D07ECD" w:rsidRPr="00D11296">
        <w:rPr>
          <w:rFonts w:ascii="Calibri Light" w:hAnsi="Calibri Light" w:cs="Calibri Light"/>
          <w:sz w:val="21"/>
          <w:szCs w:val="21"/>
        </w:rPr>
        <w:t>5</w:t>
      </w:r>
      <w:r w:rsidRPr="00D11296">
        <w:rPr>
          <w:rFonts w:ascii="Calibri Light" w:hAnsi="Calibri Light" w:cs="Calibri Light"/>
          <w:sz w:val="21"/>
          <w:szCs w:val="21"/>
        </w:rPr>
        <w:t xml:space="preserve">.º — </w:t>
      </w:r>
      <w:r w:rsidR="007655AA">
        <w:rPr>
          <w:rFonts w:ascii="Calibri Light" w:hAnsi="Calibri Light" w:cs="Calibri Light"/>
          <w:sz w:val="21"/>
          <w:szCs w:val="21"/>
        </w:rPr>
        <w:t>A</w:t>
      </w:r>
      <w:r w:rsidRPr="00D11296">
        <w:rPr>
          <w:rFonts w:ascii="Calibri Light" w:hAnsi="Calibri Light" w:cs="Calibri Light"/>
          <w:sz w:val="21"/>
          <w:szCs w:val="21"/>
        </w:rPr>
        <w:t>ssembleia eleitoral</w:t>
      </w:r>
    </w:p>
    <w:p w:rsidR="00EB7186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92687A" w:rsidRPr="00D11296" w:rsidRDefault="0092687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1 — A assembleia eleitoral é composta por todo o pessoal não docente que não esteja impedido de o fazer, de acord</w:t>
      </w:r>
      <w:r w:rsidR="00C21E7C">
        <w:rPr>
          <w:rFonts w:ascii="Calibri Light" w:hAnsi="Calibri Light" w:cs="Calibri Light"/>
          <w:sz w:val="21"/>
          <w:szCs w:val="21"/>
        </w:rPr>
        <w:t>o com o estabelecido no artigo 4</w:t>
      </w:r>
      <w:r w:rsidRPr="00D11296">
        <w:rPr>
          <w:rFonts w:ascii="Calibri Light" w:hAnsi="Calibri Light" w:cs="Calibri Light"/>
          <w:sz w:val="21"/>
          <w:szCs w:val="21"/>
        </w:rPr>
        <w:t>.º.</w:t>
      </w:r>
    </w:p>
    <w:p w:rsidR="0092687A" w:rsidRPr="00D11296" w:rsidRDefault="000D71C4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2</w:t>
      </w:r>
      <w:r w:rsidR="0092687A" w:rsidRPr="00D11296">
        <w:rPr>
          <w:rFonts w:ascii="Calibri Light" w:hAnsi="Calibri Light" w:cs="Calibri Light"/>
          <w:sz w:val="21"/>
          <w:szCs w:val="21"/>
        </w:rPr>
        <w:t xml:space="preserve"> — A assembleia eleitoral é presidida por uma mesa composta por um representante de cada lista, totalizando, no mínimo, três elementos.</w:t>
      </w:r>
    </w:p>
    <w:p w:rsidR="00AB2CEC" w:rsidRPr="00D11296" w:rsidRDefault="000D71C4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3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Para fins de composição da mesa eleitoral, cada lista deve</w:t>
      </w:r>
      <w:r w:rsidR="00F319A7" w:rsidRPr="00D11296">
        <w:rPr>
          <w:rFonts w:ascii="Calibri Light" w:hAnsi="Calibri Light" w:cs="Calibri Light"/>
          <w:sz w:val="21"/>
          <w:szCs w:val="21"/>
        </w:rPr>
        <w:t xml:space="preserve">, no momento de entrega da lista, </w:t>
      </w:r>
      <w:r w:rsidRPr="00D11296">
        <w:rPr>
          <w:rFonts w:ascii="Calibri Light" w:hAnsi="Calibri Light" w:cs="Calibri Light"/>
          <w:sz w:val="21"/>
          <w:szCs w:val="21"/>
        </w:rPr>
        <w:t>indicar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um </w:t>
      </w:r>
      <w:r w:rsidR="0092687A" w:rsidRPr="00D11296">
        <w:rPr>
          <w:rFonts w:ascii="Calibri Light" w:hAnsi="Calibri Light" w:cs="Calibri Light"/>
          <w:sz w:val="21"/>
          <w:szCs w:val="21"/>
        </w:rPr>
        <w:t>elemento</w:t>
      </w:r>
      <w:r w:rsidR="00C21E7C">
        <w:rPr>
          <w:rFonts w:ascii="Calibri Light" w:hAnsi="Calibri Light" w:cs="Calibri Light"/>
          <w:sz w:val="21"/>
          <w:szCs w:val="21"/>
        </w:rPr>
        <w:t>, usando o anexo 4.</w:t>
      </w:r>
    </w:p>
    <w:p w:rsidR="000D71C4" w:rsidRPr="00D11296" w:rsidRDefault="000D71C4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4 — Se o número de elementos propostos for inferior a três, ou, sendo superior, for em número par, cabe ao presidente do </w:t>
      </w:r>
      <w:r w:rsidR="00445CE6" w:rsidRPr="00D11296">
        <w:rPr>
          <w:rFonts w:ascii="Calibri Light" w:hAnsi="Calibri Light" w:cs="Calibri Light"/>
          <w:sz w:val="21"/>
          <w:szCs w:val="21"/>
        </w:rPr>
        <w:t>Conselho Geral</w:t>
      </w:r>
      <w:r w:rsidRPr="00D11296">
        <w:rPr>
          <w:rFonts w:ascii="Calibri Light" w:hAnsi="Calibri Light" w:cs="Calibri Light"/>
          <w:sz w:val="21"/>
          <w:szCs w:val="21"/>
        </w:rPr>
        <w:t xml:space="preserve"> indicar um nome para ultrapassar o problema.</w:t>
      </w:r>
    </w:p>
    <w:p w:rsidR="0092687A" w:rsidRPr="00D11296" w:rsidRDefault="000D71C4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5</w:t>
      </w:r>
      <w:r w:rsidR="0092687A" w:rsidRPr="00D11296">
        <w:rPr>
          <w:rFonts w:ascii="Calibri Light" w:hAnsi="Calibri Light" w:cs="Calibri Light"/>
          <w:sz w:val="21"/>
          <w:szCs w:val="21"/>
        </w:rPr>
        <w:t xml:space="preserve"> — </w:t>
      </w:r>
      <w:r w:rsidRPr="00D11296">
        <w:rPr>
          <w:rFonts w:ascii="Calibri Light" w:hAnsi="Calibri Light" w:cs="Calibri Light"/>
          <w:sz w:val="21"/>
          <w:szCs w:val="21"/>
        </w:rPr>
        <w:t>Os</w:t>
      </w:r>
      <w:r w:rsidR="0092687A"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Pr="00D11296">
        <w:rPr>
          <w:rFonts w:ascii="Calibri Light" w:hAnsi="Calibri Light" w:cs="Calibri Light"/>
          <w:sz w:val="21"/>
          <w:szCs w:val="21"/>
        </w:rPr>
        <w:t xml:space="preserve">lugares na </w:t>
      </w:r>
      <w:r w:rsidR="0092687A" w:rsidRPr="00D11296">
        <w:rPr>
          <w:rFonts w:ascii="Calibri Light" w:hAnsi="Calibri Light" w:cs="Calibri Light"/>
          <w:sz w:val="21"/>
          <w:szCs w:val="21"/>
        </w:rPr>
        <w:t xml:space="preserve">mesa </w:t>
      </w:r>
      <w:r w:rsidRPr="00D11296">
        <w:rPr>
          <w:rFonts w:ascii="Calibri Light" w:hAnsi="Calibri Light" w:cs="Calibri Light"/>
          <w:sz w:val="21"/>
          <w:szCs w:val="21"/>
        </w:rPr>
        <w:t>são definidos através de eleição entre os representantes das listas, na data definida no calendário eleitoral.</w:t>
      </w:r>
      <w:r w:rsidR="00F319A7" w:rsidRPr="00D11296">
        <w:rPr>
          <w:rFonts w:ascii="Calibri Light" w:hAnsi="Calibri Light" w:cs="Calibri Light"/>
          <w:sz w:val="21"/>
          <w:szCs w:val="21"/>
        </w:rPr>
        <w:t xml:space="preserve"> O número de votos determina, sucessivamente a distribuição dos lugares de presidente,</w:t>
      </w:r>
      <w:r w:rsidRPr="00D11296">
        <w:rPr>
          <w:rFonts w:ascii="Calibri Light" w:hAnsi="Calibri Light" w:cs="Calibri Light"/>
          <w:sz w:val="21"/>
          <w:szCs w:val="21"/>
        </w:rPr>
        <w:t xml:space="preserve"> secretário e </w:t>
      </w:r>
      <w:r w:rsidR="00F319A7" w:rsidRPr="00D11296">
        <w:rPr>
          <w:rFonts w:ascii="Calibri Light" w:hAnsi="Calibri Light" w:cs="Calibri Light"/>
          <w:sz w:val="21"/>
          <w:szCs w:val="21"/>
        </w:rPr>
        <w:t>vogal ou vogais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92687A" w:rsidRPr="00D11296" w:rsidRDefault="000D71C4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6</w:t>
      </w:r>
      <w:r w:rsidR="0092687A" w:rsidRPr="00D11296">
        <w:rPr>
          <w:rFonts w:ascii="Calibri Light" w:hAnsi="Calibri Light" w:cs="Calibri Light"/>
          <w:sz w:val="21"/>
          <w:szCs w:val="21"/>
        </w:rPr>
        <w:t xml:space="preserve"> — </w:t>
      </w:r>
      <w:r w:rsidR="004D328C">
        <w:rPr>
          <w:rFonts w:ascii="Calibri Light" w:hAnsi="Calibri Light" w:cs="Calibri Light"/>
          <w:sz w:val="22"/>
          <w:szCs w:val="22"/>
        </w:rPr>
        <w:t>Compete à mesa superintender todas as operações eleitorais no dia da votação</w:t>
      </w:r>
      <w:r w:rsidR="0092687A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 xml:space="preserve">Artigo </w:t>
      </w:r>
      <w:r w:rsidR="00D07ECD" w:rsidRPr="00D11296">
        <w:rPr>
          <w:rFonts w:ascii="Calibri Light" w:hAnsi="Calibri Light" w:cs="Calibri Light"/>
          <w:b/>
          <w:sz w:val="21"/>
          <w:szCs w:val="21"/>
        </w:rPr>
        <w:t>6</w:t>
      </w:r>
      <w:r w:rsidRPr="00D11296">
        <w:rPr>
          <w:rFonts w:ascii="Calibri Light" w:hAnsi="Calibri Light" w:cs="Calibri Light"/>
          <w:b/>
          <w:sz w:val="21"/>
          <w:szCs w:val="21"/>
        </w:rPr>
        <w:t>.º — Apresentação das listas</w:t>
      </w:r>
      <w:r w:rsidR="00321041" w:rsidRPr="00D11296">
        <w:rPr>
          <w:rFonts w:ascii="Calibri Light" w:hAnsi="Calibri Light" w:cs="Calibri Light"/>
          <w:b/>
          <w:sz w:val="21"/>
          <w:szCs w:val="21"/>
        </w:rPr>
        <w:t xml:space="preserve"> de representantes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1 — As listas devem ser entregues nos serviços administrativos até </w:t>
      </w:r>
      <w:r w:rsidR="000D71C4" w:rsidRPr="00D11296">
        <w:rPr>
          <w:rFonts w:ascii="Calibri Light" w:hAnsi="Calibri Light" w:cs="Calibri Light"/>
          <w:sz w:val="21"/>
          <w:szCs w:val="21"/>
        </w:rPr>
        <w:t>às 16 horas d</w:t>
      </w:r>
      <w:r w:rsidRPr="00D11296">
        <w:rPr>
          <w:rFonts w:ascii="Calibri Light" w:hAnsi="Calibri Light" w:cs="Calibri Light"/>
          <w:sz w:val="21"/>
          <w:szCs w:val="21"/>
        </w:rPr>
        <w:t xml:space="preserve">o último dia previsto </w:t>
      </w:r>
      <w:r w:rsidR="00013CD8" w:rsidRPr="00D11296">
        <w:rPr>
          <w:rFonts w:ascii="Calibri Light" w:hAnsi="Calibri Light" w:cs="Calibri Light"/>
          <w:sz w:val="21"/>
          <w:szCs w:val="21"/>
        </w:rPr>
        <w:t xml:space="preserve">para o efeito </w:t>
      </w:r>
      <w:r w:rsidRPr="00D11296">
        <w:rPr>
          <w:rFonts w:ascii="Calibri Light" w:hAnsi="Calibri Light" w:cs="Calibri Light"/>
          <w:sz w:val="21"/>
          <w:szCs w:val="21"/>
        </w:rPr>
        <w:t>no calendário eleitoral.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2 — A cada lista candidata é atribuída uma letra, seguindo-se a ordem alfabética, de acordo com a data de entrada </w:t>
      </w:r>
      <w:r w:rsidR="00C37EC1" w:rsidRPr="00D11296">
        <w:rPr>
          <w:rFonts w:ascii="Calibri Light" w:hAnsi="Calibri Light" w:cs="Calibri Light"/>
          <w:sz w:val="21"/>
          <w:szCs w:val="21"/>
        </w:rPr>
        <w:t>n</w:t>
      </w:r>
      <w:r w:rsidRPr="00D11296">
        <w:rPr>
          <w:rFonts w:ascii="Calibri Light" w:hAnsi="Calibri Light" w:cs="Calibri Light"/>
          <w:sz w:val="21"/>
          <w:szCs w:val="21"/>
        </w:rPr>
        <w:t>os referidos serviços.</w:t>
      </w:r>
    </w:p>
    <w:p w:rsidR="00EB7186" w:rsidRPr="00D11296" w:rsidRDefault="00321041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3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— Para efeitos de candidatura</w:t>
      </w:r>
      <w:r w:rsidR="005632E3" w:rsidRPr="00D11296">
        <w:rPr>
          <w:rFonts w:ascii="Calibri Light" w:hAnsi="Calibri Light" w:cs="Calibri Light"/>
          <w:sz w:val="21"/>
          <w:szCs w:val="21"/>
        </w:rPr>
        <w:t>,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deve usar-se o </w:t>
      </w:r>
      <w:r w:rsidR="00C37EC1" w:rsidRPr="00D11296">
        <w:rPr>
          <w:rFonts w:ascii="Calibri Light" w:hAnsi="Calibri Light" w:cs="Calibri Light"/>
          <w:sz w:val="21"/>
          <w:szCs w:val="21"/>
        </w:rPr>
        <w:t>anexo 2</w:t>
      </w:r>
      <w:r w:rsidR="00B90271" w:rsidRPr="00D11296">
        <w:rPr>
          <w:rFonts w:ascii="Calibri Light" w:hAnsi="Calibri Light" w:cs="Calibri Light"/>
          <w:sz w:val="21"/>
          <w:szCs w:val="21"/>
        </w:rPr>
        <w:t>,</w:t>
      </w:r>
      <w:r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EB7186" w:rsidRPr="00D11296">
        <w:rPr>
          <w:rFonts w:ascii="Calibri Light" w:hAnsi="Calibri Light" w:cs="Calibri Light"/>
          <w:sz w:val="21"/>
          <w:szCs w:val="21"/>
        </w:rPr>
        <w:t>disponíve</w:t>
      </w:r>
      <w:r w:rsidR="008F42CF" w:rsidRPr="00D11296">
        <w:rPr>
          <w:rFonts w:ascii="Calibri Light" w:hAnsi="Calibri Light" w:cs="Calibri Light"/>
          <w:sz w:val="21"/>
          <w:szCs w:val="21"/>
        </w:rPr>
        <w:t>l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na página do Agrupamento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EB7186" w:rsidRPr="00D11296" w:rsidRDefault="00B90271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4</w:t>
      </w:r>
      <w:r w:rsidR="00C37EC1" w:rsidRPr="00D11296">
        <w:rPr>
          <w:rFonts w:ascii="Calibri Light" w:hAnsi="Calibri Light" w:cs="Calibri Light"/>
          <w:sz w:val="21"/>
          <w:szCs w:val="21"/>
        </w:rPr>
        <w:t xml:space="preserve"> — O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formulário deve ser impresso e assinado por todos os membros</w:t>
      </w:r>
      <w:r w:rsidR="00EA50D7" w:rsidRPr="00D11296">
        <w:rPr>
          <w:rFonts w:ascii="Calibri Light" w:hAnsi="Calibri Light" w:cs="Calibri Light"/>
          <w:sz w:val="21"/>
          <w:szCs w:val="21"/>
        </w:rPr>
        <w:t>,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</w:t>
      </w:r>
      <w:r w:rsidR="00EA50D7" w:rsidRPr="00D11296">
        <w:rPr>
          <w:rFonts w:ascii="Calibri Light" w:hAnsi="Calibri Light" w:cs="Calibri Light"/>
          <w:sz w:val="21"/>
          <w:szCs w:val="21"/>
        </w:rPr>
        <w:t>efetivos e suplentes, e por todos os subscritores da</w:t>
      </w:r>
      <w:r w:rsidR="00EB7186" w:rsidRPr="00D11296">
        <w:rPr>
          <w:rFonts w:ascii="Calibri Light" w:hAnsi="Calibri Light" w:cs="Calibri Light"/>
          <w:sz w:val="21"/>
          <w:szCs w:val="21"/>
        </w:rPr>
        <w:t xml:space="preserve"> lista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8F42CF" w:rsidRPr="00D11296" w:rsidRDefault="008F42CF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5 — O anexo 2 deve ser acompanhado dos anexos 3 e 6, devidamente preenchidos e assinados.</w:t>
      </w:r>
    </w:p>
    <w:p w:rsidR="00EB7186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D07ECD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>Artigo 7</w:t>
      </w:r>
      <w:r w:rsidR="00331AFA" w:rsidRPr="00D11296">
        <w:rPr>
          <w:rFonts w:ascii="Calibri Light" w:hAnsi="Calibri Light" w:cs="Calibri Light"/>
          <w:b/>
          <w:sz w:val="21"/>
          <w:szCs w:val="21"/>
        </w:rPr>
        <w:t>.º — Boletins de voto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2D3CD6" w:rsidRPr="005D5650" w:rsidRDefault="002D3CD6" w:rsidP="002D3CD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Em cada boletim de voto são impressas as letras correspondentes às listas candidatas, dispostas por ordem alfabética.</w:t>
      </w:r>
    </w:p>
    <w:p w:rsidR="002D3CD6" w:rsidRPr="005D5650" w:rsidRDefault="002D3CD6" w:rsidP="002D3CD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Na linha correspondente a cada lista figura um quadrado em branco, destinado </w:t>
      </w:r>
      <w:r>
        <w:rPr>
          <w:rFonts w:ascii="Calibri Light" w:hAnsi="Calibri Light" w:cs="Calibri Light"/>
          <w:sz w:val="22"/>
          <w:szCs w:val="22"/>
        </w:rPr>
        <w:t>à marcação da escolha de cada eleitor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D07ECD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>Artigo 8</w:t>
      </w:r>
      <w:r w:rsidR="00331AFA" w:rsidRPr="00D11296">
        <w:rPr>
          <w:rFonts w:ascii="Calibri Light" w:hAnsi="Calibri Light" w:cs="Calibri Light"/>
          <w:b/>
          <w:sz w:val="21"/>
          <w:szCs w:val="21"/>
        </w:rPr>
        <w:t>.º — Votação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EB7186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1 — A eleição é presencial e </w:t>
      </w:r>
      <w:r w:rsidR="00B90271" w:rsidRPr="00D11296">
        <w:rPr>
          <w:rFonts w:ascii="Calibri Light" w:hAnsi="Calibri Light" w:cs="Calibri Light"/>
          <w:sz w:val="21"/>
          <w:szCs w:val="21"/>
        </w:rPr>
        <w:t xml:space="preserve">o voto </w:t>
      </w:r>
      <w:r w:rsidRPr="00D11296">
        <w:rPr>
          <w:rFonts w:ascii="Calibri Light" w:hAnsi="Calibri Light" w:cs="Calibri Light"/>
          <w:sz w:val="21"/>
          <w:szCs w:val="21"/>
        </w:rPr>
        <w:t>secreto.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2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A identificação do eleitor faz-se por meio do cartão de </w:t>
      </w:r>
      <w:r w:rsidR="00FB1D9E" w:rsidRPr="00D11296">
        <w:rPr>
          <w:rFonts w:ascii="Calibri Light" w:hAnsi="Calibri Light" w:cs="Calibri Light"/>
          <w:sz w:val="21"/>
          <w:szCs w:val="21"/>
        </w:rPr>
        <w:t>funcionário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ou através de reconhecimento pessoal por dois dos elementos da mesa.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3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Reconhecido o eleitor, o presidente, ou quem, na altura, as suas vezes fizer, diz em voz alta o seu nome e, depois de verificado o caderno eleitoral, entrega</w:t>
      </w:r>
      <w:r w:rsidR="00B90271" w:rsidRPr="00D11296">
        <w:rPr>
          <w:rFonts w:ascii="Calibri Light" w:hAnsi="Calibri Light" w:cs="Calibri Light"/>
          <w:sz w:val="21"/>
          <w:szCs w:val="21"/>
        </w:rPr>
        <w:t>-lhe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o boletim de voto</w:t>
      </w:r>
      <w:r w:rsidR="00B90271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4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</w:t>
      </w:r>
      <w:r w:rsidR="00F80F7D" w:rsidRPr="00D11296">
        <w:rPr>
          <w:rFonts w:ascii="Calibri Light" w:hAnsi="Calibri Light" w:cs="Calibri Light"/>
          <w:sz w:val="21"/>
          <w:szCs w:val="21"/>
        </w:rPr>
        <w:t>Depois de assinalar a sua preferência, o eleitor deve dobrar o boletim em quatro e introduzi-lo na urna.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5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Depois de introduzido o voto na urna, os escrutinadores descarregam o nome do eleitor n</w:t>
      </w:r>
      <w:r w:rsidR="00457A27" w:rsidRPr="00D11296">
        <w:rPr>
          <w:rFonts w:ascii="Calibri Light" w:hAnsi="Calibri Light" w:cs="Calibri Light"/>
          <w:sz w:val="21"/>
          <w:szCs w:val="21"/>
        </w:rPr>
        <w:t xml:space="preserve">os </w:t>
      </w:r>
      <w:r w:rsidR="00331AFA" w:rsidRPr="00D11296">
        <w:rPr>
          <w:rFonts w:ascii="Calibri Light" w:hAnsi="Calibri Light" w:cs="Calibri Light"/>
          <w:sz w:val="21"/>
          <w:szCs w:val="21"/>
        </w:rPr>
        <w:t>caderno</w:t>
      </w:r>
      <w:r w:rsidR="00457A27" w:rsidRPr="00D11296">
        <w:rPr>
          <w:rFonts w:ascii="Calibri Light" w:hAnsi="Calibri Light" w:cs="Calibri Light"/>
          <w:sz w:val="21"/>
          <w:szCs w:val="21"/>
        </w:rPr>
        <w:t>s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eleitora</w:t>
      </w:r>
      <w:r w:rsidR="00457A27" w:rsidRPr="00D11296">
        <w:rPr>
          <w:rFonts w:ascii="Calibri Light" w:hAnsi="Calibri Light" w:cs="Calibri Light"/>
          <w:sz w:val="21"/>
          <w:szCs w:val="21"/>
        </w:rPr>
        <w:t>is</w:t>
      </w:r>
      <w:r w:rsidR="00331AFA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6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Durante o período de votação, deverão estar sempre presentes </w:t>
      </w:r>
      <w:r w:rsidR="000D71C4" w:rsidRPr="00D11296">
        <w:rPr>
          <w:rFonts w:ascii="Calibri Light" w:hAnsi="Calibri Light" w:cs="Calibri Light"/>
          <w:sz w:val="21"/>
          <w:szCs w:val="21"/>
        </w:rPr>
        <w:t>dois dos membros da mesa</w:t>
      </w:r>
      <w:r w:rsidR="00331AFA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EB7186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7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— A urna manter-se-á </w:t>
      </w:r>
      <w:r w:rsidR="000D71C4" w:rsidRPr="00D11296">
        <w:rPr>
          <w:rFonts w:ascii="Calibri Light" w:hAnsi="Calibri Light" w:cs="Calibri Light"/>
          <w:sz w:val="21"/>
          <w:szCs w:val="21"/>
        </w:rPr>
        <w:t xml:space="preserve">ininterruptamente 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aberta entre as </w:t>
      </w:r>
      <w:r w:rsidR="000D71C4" w:rsidRPr="00D11296">
        <w:rPr>
          <w:rFonts w:ascii="Calibri Light" w:hAnsi="Calibri Light" w:cs="Calibri Light"/>
          <w:sz w:val="21"/>
          <w:szCs w:val="21"/>
        </w:rPr>
        <w:t>10</w:t>
      </w:r>
      <w:r w:rsidR="00457A27" w:rsidRPr="00D11296">
        <w:rPr>
          <w:rFonts w:ascii="Calibri Light" w:hAnsi="Calibri Light" w:cs="Calibri Light"/>
          <w:sz w:val="21"/>
          <w:szCs w:val="21"/>
        </w:rPr>
        <w:t>h30m</w:t>
      </w:r>
      <w:r w:rsidR="00331AFA" w:rsidRPr="00D11296">
        <w:rPr>
          <w:rFonts w:ascii="Calibri Light" w:hAnsi="Calibri Light" w:cs="Calibri Light"/>
          <w:sz w:val="21"/>
          <w:szCs w:val="21"/>
        </w:rPr>
        <w:t xml:space="preserve"> e as 18h30m</w:t>
      </w:r>
      <w:r w:rsidR="000D71C4"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D07ECD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lastRenderedPageBreak/>
        <w:t>Artigo 9</w:t>
      </w:r>
      <w:r w:rsidR="00331AFA" w:rsidRPr="00D11296">
        <w:rPr>
          <w:rFonts w:ascii="Calibri Light" w:hAnsi="Calibri Light" w:cs="Calibri Light"/>
          <w:b/>
          <w:sz w:val="21"/>
          <w:szCs w:val="21"/>
        </w:rPr>
        <w:t>.º — Contagem dos votos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1 — Encerrad</w:t>
      </w:r>
      <w:r w:rsidR="00974CBC" w:rsidRPr="00D11296">
        <w:rPr>
          <w:rFonts w:ascii="Calibri Light" w:hAnsi="Calibri Light" w:cs="Calibri Light"/>
          <w:sz w:val="21"/>
          <w:szCs w:val="21"/>
        </w:rPr>
        <w:t>o o período de votação</w:t>
      </w:r>
      <w:r w:rsidRPr="00D11296">
        <w:rPr>
          <w:rFonts w:ascii="Calibri Light" w:hAnsi="Calibri Light" w:cs="Calibri Light"/>
          <w:sz w:val="21"/>
          <w:szCs w:val="21"/>
        </w:rPr>
        <w:t>, o presidente da mesa da assembleia eleitoral ordena a contagem dos votantes pelas descargas efetuadas no</w:t>
      </w:r>
      <w:r w:rsidR="00EA50D7" w:rsidRPr="00D11296">
        <w:rPr>
          <w:rFonts w:ascii="Calibri Light" w:hAnsi="Calibri Light" w:cs="Calibri Light"/>
          <w:sz w:val="21"/>
          <w:szCs w:val="21"/>
        </w:rPr>
        <w:t>s</w:t>
      </w:r>
      <w:r w:rsidRPr="00D11296">
        <w:rPr>
          <w:rFonts w:ascii="Calibri Light" w:hAnsi="Calibri Light" w:cs="Calibri Light"/>
          <w:sz w:val="21"/>
          <w:szCs w:val="21"/>
        </w:rPr>
        <w:t xml:space="preserve"> caderno</w:t>
      </w:r>
      <w:r w:rsidR="00EA50D7" w:rsidRPr="00D11296">
        <w:rPr>
          <w:rFonts w:ascii="Calibri Light" w:hAnsi="Calibri Light" w:cs="Calibri Light"/>
          <w:sz w:val="21"/>
          <w:szCs w:val="21"/>
        </w:rPr>
        <w:t>s</w:t>
      </w:r>
      <w:r w:rsidRPr="00D11296">
        <w:rPr>
          <w:rFonts w:ascii="Calibri Light" w:hAnsi="Calibri Light" w:cs="Calibri Light"/>
          <w:sz w:val="21"/>
          <w:szCs w:val="21"/>
        </w:rPr>
        <w:t xml:space="preserve"> eleitora</w:t>
      </w:r>
      <w:r w:rsidR="00EA50D7" w:rsidRPr="00D11296">
        <w:rPr>
          <w:rFonts w:ascii="Calibri Light" w:hAnsi="Calibri Light" w:cs="Calibri Light"/>
          <w:sz w:val="21"/>
          <w:szCs w:val="21"/>
        </w:rPr>
        <w:t>is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2 — Concluída a contagem, o presidente manda abrir a urna, a fim de conferir o número de boletins de voto entrados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>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3 — </w:t>
      </w:r>
      <w:r w:rsidR="00457A27" w:rsidRPr="00D11296">
        <w:rPr>
          <w:rFonts w:ascii="Calibri Light" w:hAnsi="Calibri Light" w:cs="Calibri Light"/>
          <w:color w:val="auto"/>
          <w:sz w:val="21"/>
          <w:szCs w:val="21"/>
        </w:rPr>
        <w:t>Havendo d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ivergência entre o número dos votantes apurados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 xml:space="preserve"> e o de boletins de voto 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contados, prevalece, para fins de apuramento, o segundo destes números. 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4 — Um dos escrutinadores desdobra os boletins um a um e anuncia em voz alta a lista votada. O outro escrutinador regista</w:t>
      </w:r>
      <w:r w:rsidR="00457A27" w:rsidRPr="00D11296">
        <w:rPr>
          <w:rFonts w:ascii="Calibri Light" w:hAnsi="Calibri Light" w:cs="Calibri Light"/>
          <w:color w:val="auto"/>
          <w:sz w:val="21"/>
          <w:szCs w:val="21"/>
        </w:rPr>
        <w:t xml:space="preserve"> os votos atribuídos a cada lista,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os votos em branco e os votos nulos.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5 — Simultaneamente, os boletins de voto são examinados e exibidos pelo presidente que, com a ajuda de um dos escrutinadores, os agrupa em lotes separados, correspondentes a cada uma das listas votadas, aos votos em branco e aos votos nulos.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6 — Terminadas estas operações, o presidente procede </w:t>
      </w:r>
      <w:r w:rsidR="00DB0536" w:rsidRPr="00D11296">
        <w:rPr>
          <w:rFonts w:ascii="Calibri Light" w:hAnsi="Calibri Light" w:cs="Calibri Light"/>
          <w:color w:val="auto"/>
          <w:sz w:val="21"/>
          <w:szCs w:val="21"/>
        </w:rPr>
        <w:t xml:space="preserve">a nova 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contagem dos boletins de cada um dos lotes</w:t>
      </w:r>
      <w:r w:rsidR="00DB0536" w:rsidRPr="00D11296">
        <w:rPr>
          <w:rFonts w:ascii="Calibri Light" w:hAnsi="Calibri Light" w:cs="Calibri Light"/>
          <w:color w:val="auto"/>
          <w:sz w:val="21"/>
          <w:szCs w:val="21"/>
        </w:rPr>
        <w:t xml:space="preserve"> para confirmar a primeira contagem.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:rsidR="00331AFA" w:rsidRPr="00D11296" w:rsidRDefault="00D07ECD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>Artigo 10</w:t>
      </w:r>
      <w:r w:rsidR="00331AFA" w:rsidRPr="00D11296">
        <w:rPr>
          <w:rFonts w:ascii="Calibri Light" w:hAnsi="Calibri Light" w:cs="Calibri Light"/>
          <w:b/>
          <w:sz w:val="21"/>
          <w:szCs w:val="21"/>
        </w:rPr>
        <w:t xml:space="preserve">.º — Votos válidos, </w:t>
      </w:r>
      <w:r w:rsidR="00974CBC" w:rsidRPr="00D11296">
        <w:rPr>
          <w:rFonts w:ascii="Calibri Light" w:hAnsi="Calibri Light" w:cs="Calibri Light"/>
          <w:b/>
          <w:sz w:val="21"/>
          <w:szCs w:val="21"/>
        </w:rPr>
        <w:t xml:space="preserve">votos </w:t>
      </w:r>
      <w:r w:rsidR="00331AFA" w:rsidRPr="00D11296">
        <w:rPr>
          <w:rFonts w:ascii="Calibri Light" w:hAnsi="Calibri Light" w:cs="Calibri Light"/>
          <w:b/>
          <w:sz w:val="21"/>
          <w:szCs w:val="21"/>
        </w:rPr>
        <w:t>nulos</w:t>
      </w:r>
      <w:r w:rsidR="00974CBC" w:rsidRPr="00D11296">
        <w:rPr>
          <w:rFonts w:ascii="Calibri Light" w:hAnsi="Calibri Light" w:cs="Calibri Light"/>
          <w:b/>
          <w:sz w:val="21"/>
          <w:szCs w:val="21"/>
        </w:rPr>
        <w:t xml:space="preserve"> e votos em branco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1 — Considera-se voto válido o do boletim no qual a cruz (X):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a)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esteja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assinalada num único quadrado;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b)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embora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não perfeitamente desenhada ou excedendo os limites do quadrado, assinale inequivocamente a vontade do eleitor.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2 — Considera-se voto nulo o do boletim no qual tenha sido: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a)</w:t>
      </w:r>
      <w:r w:rsidRPr="00D11296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assinalado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mais do que um quadrado;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b)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feito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corte, desenho ou rasura;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c)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escrita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qualquer palavra;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d)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assinalada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uma cruz mas não se identifique o quadrado correspondente a uma das listas;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i/>
          <w:color w:val="auto"/>
          <w:sz w:val="21"/>
          <w:szCs w:val="21"/>
        </w:rPr>
        <w:t>e)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proofErr w:type="gramStart"/>
      <w:r w:rsidRPr="00D11296">
        <w:rPr>
          <w:rFonts w:ascii="Calibri Light" w:hAnsi="Calibri Light" w:cs="Calibri Light"/>
          <w:color w:val="auto"/>
          <w:sz w:val="21"/>
          <w:szCs w:val="21"/>
        </w:rPr>
        <w:t>impossível</w:t>
      </w:r>
      <w:proofErr w:type="gramEnd"/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detetar 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 xml:space="preserve">inequivocamente 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o sentido do voto.</w:t>
      </w:r>
    </w:p>
    <w:p w:rsidR="00974CBC" w:rsidRPr="00D11296" w:rsidRDefault="00974CBC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3 — Considera-se voto em branco o do boletim no qual não tenha sido inscrita qualquer marca, válida ou inválida.</w:t>
      </w:r>
    </w:p>
    <w:p w:rsidR="00974CBC" w:rsidRPr="00D11296" w:rsidRDefault="00974CBC" w:rsidP="00F73FBA">
      <w:pPr>
        <w:pStyle w:val="Default"/>
        <w:jc w:val="both"/>
        <w:rPr>
          <w:rFonts w:ascii="Calibri Light" w:hAnsi="Calibri Light" w:cs="Calibri Light"/>
          <w:color w:val="auto"/>
          <w:sz w:val="21"/>
          <w:szCs w:val="21"/>
        </w:rPr>
      </w:pPr>
    </w:p>
    <w:p w:rsidR="00331AFA" w:rsidRPr="00D11296" w:rsidRDefault="00331AFA" w:rsidP="00F73FBA">
      <w:pPr>
        <w:pStyle w:val="Cabealho1"/>
        <w:rPr>
          <w:rFonts w:ascii="Calibri Light" w:hAnsi="Calibri Light" w:cs="Calibri Light"/>
          <w:bCs w:val="0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Artigo 1</w:t>
      </w:r>
      <w:r w:rsidR="00D07ECD" w:rsidRPr="00D11296">
        <w:rPr>
          <w:rFonts w:ascii="Calibri Light" w:hAnsi="Calibri Light" w:cs="Calibri Light"/>
          <w:sz w:val="21"/>
          <w:szCs w:val="21"/>
        </w:rPr>
        <w:t>1</w:t>
      </w:r>
      <w:r w:rsidRPr="00D11296">
        <w:rPr>
          <w:rFonts w:ascii="Calibri Light" w:hAnsi="Calibri Light" w:cs="Calibri Light"/>
          <w:sz w:val="21"/>
          <w:szCs w:val="21"/>
        </w:rPr>
        <w:t xml:space="preserve">.º — Método de </w:t>
      </w:r>
      <w:proofErr w:type="spellStart"/>
      <w:r w:rsidRPr="00D11296">
        <w:rPr>
          <w:rFonts w:ascii="Calibri Light" w:hAnsi="Calibri Light" w:cs="Calibri Light"/>
          <w:sz w:val="21"/>
          <w:szCs w:val="21"/>
        </w:rPr>
        <w:t>Hondt</w:t>
      </w:r>
      <w:proofErr w:type="spellEnd"/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1 — A conversão dos votos em mandatos faz-se de acordo com o método de representação proporcional da média mais alta de </w:t>
      </w:r>
      <w:proofErr w:type="spellStart"/>
      <w:r w:rsidRPr="00D11296">
        <w:rPr>
          <w:rFonts w:ascii="Calibri Light" w:hAnsi="Calibri Light" w:cs="Calibri Light"/>
          <w:sz w:val="21"/>
          <w:szCs w:val="21"/>
        </w:rPr>
        <w:t>Hondt</w:t>
      </w:r>
      <w:proofErr w:type="spellEnd"/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2 — A referida conversão far</w:t>
      </w:r>
      <w:r w:rsidR="00313842">
        <w:rPr>
          <w:rFonts w:ascii="Calibri Light" w:hAnsi="Calibri Light" w:cs="Calibri Light"/>
          <w:sz w:val="21"/>
          <w:szCs w:val="21"/>
        </w:rPr>
        <w:t>-se-á com recurso a uma grelha E</w:t>
      </w:r>
      <w:r w:rsidRPr="00D11296">
        <w:rPr>
          <w:rFonts w:ascii="Calibri Light" w:hAnsi="Calibri Light" w:cs="Calibri Light"/>
          <w:sz w:val="21"/>
          <w:szCs w:val="21"/>
        </w:rPr>
        <w:t>xcel.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pStyle w:val="Default"/>
        <w:jc w:val="both"/>
        <w:outlineLvl w:val="0"/>
        <w:rPr>
          <w:rFonts w:ascii="Calibri Light" w:hAnsi="Calibri Light" w:cs="Calibri Light"/>
          <w:b/>
          <w:bCs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b/>
          <w:bCs/>
          <w:color w:val="auto"/>
          <w:sz w:val="21"/>
          <w:szCs w:val="21"/>
        </w:rPr>
        <w:t>Artigo 1</w:t>
      </w:r>
      <w:r w:rsidR="00D07ECD" w:rsidRPr="00D11296">
        <w:rPr>
          <w:rFonts w:ascii="Calibri Light" w:hAnsi="Calibri Light" w:cs="Calibri Light"/>
          <w:b/>
          <w:bCs/>
          <w:color w:val="auto"/>
          <w:sz w:val="21"/>
          <w:szCs w:val="21"/>
        </w:rPr>
        <w:t>2</w:t>
      </w:r>
      <w:r w:rsidRPr="00D11296">
        <w:rPr>
          <w:rFonts w:ascii="Calibri Light" w:hAnsi="Calibri Light" w:cs="Calibri Light"/>
          <w:b/>
          <w:bCs/>
          <w:color w:val="auto"/>
          <w:sz w:val="21"/>
          <w:szCs w:val="21"/>
        </w:rPr>
        <w:t>.º — Incompatibilidades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563492" w:rsidRPr="00D11296" w:rsidRDefault="00563492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No caso de o candidato ter de declinar o lugar que lhe coube </w:t>
      </w:r>
      <w:r w:rsidR="00EA50D7" w:rsidRPr="00D11296">
        <w:rPr>
          <w:rFonts w:ascii="Calibri Light" w:hAnsi="Calibri Light" w:cs="Calibri Light"/>
          <w:sz w:val="21"/>
          <w:szCs w:val="21"/>
        </w:rPr>
        <w:t>por via da</w:t>
      </w:r>
      <w:r w:rsidRPr="00D11296">
        <w:rPr>
          <w:rFonts w:ascii="Calibri Light" w:hAnsi="Calibri Light" w:cs="Calibri Light"/>
          <w:sz w:val="21"/>
          <w:szCs w:val="21"/>
        </w:rPr>
        <w:t xml:space="preserve"> eleição, a sua vaga será preenchida pelo elemento seguinte que figura na sua lista </w:t>
      </w:r>
      <w:r w:rsidR="00FB1D9E" w:rsidRPr="00D11296">
        <w:rPr>
          <w:rFonts w:ascii="Calibri Light" w:hAnsi="Calibri Light" w:cs="Calibri Light"/>
          <w:sz w:val="21"/>
          <w:szCs w:val="21"/>
        </w:rPr>
        <w:t>de candidatura</w:t>
      </w:r>
      <w:r w:rsidRPr="00D11296">
        <w:rPr>
          <w:rFonts w:ascii="Calibri Light" w:hAnsi="Calibri Light" w:cs="Calibri Light"/>
          <w:sz w:val="21"/>
          <w:szCs w:val="21"/>
        </w:rPr>
        <w:t>.</w:t>
      </w:r>
    </w:p>
    <w:p w:rsidR="00331AFA" w:rsidRPr="00D11296" w:rsidRDefault="00331AFA" w:rsidP="00F73FBA">
      <w:pPr>
        <w:pStyle w:val="Default"/>
        <w:jc w:val="both"/>
        <w:rPr>
          <w:rFonts w:ascii="Calibri Light" w:hAnsi="Calibri Light" w:cs="Calibri Light"/>
          <w:bCs/>
          <w:color w:val="auto"/>
          <w:sz w:val="21"/>
          <w:szCs w:val="21"/>
        </w:rPr>
      </w:pPr>
    </w:p>
    <w:p w:rsidR="00331AFA" w:rsidRPr="00D11296" w:rsidRDefault="00331AFA" w:rsidP="00F73FBA">
      <w:pPr>
        <w:jc w:val="both"/>
        <w:outlineLvl w:val="0"/>
        <w:rPr>
          <w:rFonts w:ascii="Calibri Light" w:hAnsi="Calibri Light" w:cs="Calibri Light"/>
          <w:b/>
          <w:sz w:val="21"/>
          <w:szCs w:val="21"/>
        </w:rPr>
      </w:pPr>
      <w:r w:rsidRPr="00D11296">
        <w:rPr>
          <w:rFonts w:ascii="Calibri Light" w:hAnsi="Calibri Light" w:cs="Calibri Light"/>
          <w:b/>
          <w:sz w:val="21"/>
          <w:szCs w:val="21"/>
        </w:rPr>
        <w:t>Artigo 1</w:t>
      </w:r>
      <w:r w:rsidR="00D07ECD" w:rsidRPr="00D11296">
        <w:rPr>
          <w:rFonts w:ascii="Calibri Light" w:hAnsi="Calibri Light" w:cs="Calibri Light"/>
          <w:b/>
          <w:sz w:val="21"/>
          <w:szCs w:val="21"/>
        </w:rPr>
        <w:t>3</w:t>
      </w:r>
      <w:r w:rsidRPr="00D11296">
        <w:rPr>
          <w:rFonts w:ascii="Calibri Light" w:hAnsi="Calibri Light" w:cs="Calibri Light"/>
          <w:b/>
          <w:sz w:val="21"/>
          <w:szCs w:val="21"/>
        </w:rPr>
        <w:t>.º — Elaboração da ata e publicitação dos resultados</w:t>
      </w: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</w:p>
    <w:p w:rsidR="00331AFA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1 — Após as operações de votação e apuramento, a mesa procede à redação circunstanciada da ata, da qual deve constar o seguinte rol de elementos: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O local e a hora de abertura e d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 xml:space="preserve">e encerramento da assembleia 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eleitora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>l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O nome dos membros da mesa;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O número de </w:t>
      </w:r>
      <w:r w:rsidR="00DB0536" w:rsidRPr="00D11296">
        <w:rPr>
          <w:rFonts w:ascii="Calibri Light" w:hAnsi="Calibri Light" w:cs="Calibri Light"/>
          <w:color w:val="auto"/>
          <w:sz w:val="21"/>
          <w:szCs w:val="21"/>
        </w:rPr>
        <w:t>elementos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inscritos no</w:t>
      </w:r>
      <w:r w:rsidR="00DB0536" w:rsidRPr="00D11296">
        <w:rPr>
          <w:rFonts w:ascii="Calibri Light" w:hAnsi="Calibri Light" w:cs="Calibri Light"/>
          <w:color w:val="auto"/>
          <w:sz w:val="21"/>
          <w:szCs w:val="21"/>
        </w:rPr>
        <w:t>s cadernos eleitorais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>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O número de votantes;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O número de votos obtidos por cada lista, o número de votos em branco e o número de votos nulos;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A distribuiç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 xml:space="preserve">ão dos mandatos com assento no </w:t>
      </w:r>
      <w:r w:rsidR="00013CD8" w:rsidRPr="00D11296">
        <w:rPr>
          <w:rFonts w:ascii="Calibri Light" w:hAnsi="Calibri Light" w:cs="Calibri Light"/>
          <w:color w:val="auto"/>
          <w:sz w:val="21"/>
          <w:szCs w:val="21"/>
        </w:rPr>
        <w:t>Conselho Geral</w:t>
      </w:r>
      <w:r w:rsidRPr="00D11296">
        <w:rPr>
          <w:rFonts w:ascii="Calibri Light" w:hAnsi="Calibri Light" w:cs="Calibri Light"/>
          <w:color w:val="auto"/>
          <w:sz w:val="21"/>
          <w:szCs w:val="21"/>
        </w:rPr>
        <w:t xml:space="preserve"> pelas diversas listas;</w:t>
      </w:r>
    </w:p>
    <w:p w:rsidR="00331AFA" w:rsidRPr="00D11296" w:rsidRDefault="005632E3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lastRenderedPageBreak/>
        <w:t>O nome</w:t>
      </w:r>
      <w:r w:rsidR="00974CBC" w:rsidRPr="00D11296">
        <w:rPr>
          <w:rFonts w:ascii="Calibri Light" w:hAnsi="Calibri Light" w:cs="Calibri Light"/>
          <w:color w:val="auto"/>
          <w:sz w:val="21"/>
          <w:szCs w:val="21"/>
        </w:rPr>
        <w:t xml:space="preserve"> dos candidatos eleitos;</w:t>
      </w:r>
    </w:p>
    <w:p w:rsidR="00331AFA" w:rsidRPr="00D11296" w:rsidRDefault="00331AFA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Eventuais ocorrências durante o processo eleitoral;</w:t>
      </w:r>
    </w:p>
    <w:p w:rsidR="00331AFA" w:rsidRPr="00D11296" w:rsidRDefault="00EA50D7" w:rsidP="00F73FBA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96">
        <w:rPr>
          <w:rFonts w:ascii="Calibri Light" w:hAnsi="Calibri Light" w:cs="Calibri Light"/>
          <w:color w:val="auto"/>
          <w:sz w:val="21"/>
          <w:szCs w:val="21"/>
        </w:rPr>
        <w:t>Eventuais d</w:t>
      </w:r>
      <w:r w:rsidR="00FB1D9E" w:rsidRPr="00D11296">
        <w:rPr>
          <w:rFonts w:ascii="Calibri Light" w:hAnsi="Calibri Light" w:cs="Calibri Light"/>
          <w:color w:val="auto"/>
          <w:sz w:val="21"/>
          <w:szCs w:val="21"/>
        </w:rPr>
        <w:t xml:space="preserve">eclarações </w:t>
      </w:r>
      <w:r w:rsidR="00331AFA" w:rsidRPr="00D11296">
        <w:rPr>
          <w:rFonts w:ascii="Calibri Light" w:hAnsi="Calibri Light" w:cs="Calibri Light"/>
          <w:color w:val="auto"/>
          <w:sz w:val="21"/>
          <w:szCs w:val="21"/>
        </w:rPr>
        <w:t>dos intervenientes.</w:t>
      </w:r>
    </w:p>
    <w:p w:rsidR="00EB7186" w:rsidRPr="00D11296" w:rsidRDefault="00331AFA" w:rsidP="00F73FBA">
      <w:pPr>
        <w:jc w:val="both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2 — Após a redação, a ata será lida e assinada pelos membros da mesa e imediatamente afixada na sala d</w:t>
      </w:r>
      <w:r w:rsidR="00DB0536" w:rsidRPr="00D11296">
        <w:rPr>
          <w:rFonts w:ascii="Calibri Light" w:hAnsi="Calibri Light" w:cs="Calibri Light"/>
          <w:sz w:val="21"/>
          <w:szCs w:val="21"/>
        </w:rPr>
        <w:t xml:space="preserve">os </w:t>
      </w:r>
      <w:r w:rsidR="00FB1D9E" w:rsidRPr="00D11296">
        <w:rPr>
          <w:rFonts w:ascii="Calibri Light" w:hAnsi="Calibri Light" w:cs="Calibri Light"/>
          <w:sz w:val="21"/>
          <w:szCs w:val="21"/>
        </w:rPr>
        <w:t>funcionários</w:t>
      </w:r>
      <w:r w:rsidRPr="00D11296">
        <w:rPr>
          <w:rFonts w:ascii="Calibri Light" w:hAnsi="Calibri Light" w:cs="Calibri Light"/>
          <w:sz w:val="21"/>
          <w:szCs w:val="21"/>
        </w:rPr>
        <w:t xml:space="preserve"> da escola sede. No próprio dia ou no seguinte</w:t>
      </w:r>
      <w:r w:rsidR="00974CBC" w:rsidRPr="00D11296">
        <w:rPr>
          <w:rFonts w:ascii="Calibri Light" w:hAnsi="Calibri Light" w:cs="Calibri Light"/>
          <w:sz w:val="21"/>
          <w:szCs w:val="21"/>
        </w:rPr>
        <w:t>,</w:t>
      </w:r>
      <w:r w:rsidRPr="00D11296">
        <w:rPr>
          <w:rFonts w:ascii="Calibri Light" w:hAnsi="Calibri Light" w:cs="Calibri Light"/>
          <w:sz w:val="21"/>
          <w:szCs w:val="21"/>
        </w:rPr>
        <w:t xml:space="preserve"> será publicada no portal do Agrupamento.</w:t>
      </w:r>
    </w:p>
    <w:p w:rsidR="00311B01" w:rsidRPr="00D11296" w:rsidRDefault="00311B01" w:rsidP="00F73FBA">
      <w:pPr>
        <w:jc w:val="center"/>
        <w:rPr>
          <w:rFonts w:ascii="Calibri Light" w:hAnsi="Calibri Light" w:cs="Calibri Light"/>
          <w:sz w:val="21"/>
          <w:szCs w:val="21"/>
        </w:rPr>
      </w:pPr>
    </w:p>
    <w:p w:rsidR="00381C87" w:rsidRPr="00D11296" w:rsidRDefault="00381C87" w:rsidP="00F73FBA">
      <w:pPr>
        <w:jc w:val="center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 DE </w:t>
      </w:r>
      <w:r w:rsidR="00491DDD">
        <w:rPr>
          <w:rFonts w:ascii="Calibri Light" w:hAnsi="Calibri Light" w:cs="Calibri Light"/>
          <w:sz w:val="21"/>
          <w:szCs w:val="21"/>
        </w:rPr>
        <w:t>OUTU</w:t>
      </w:r>
      <w:r w:rsidR="00E43B85">
        <w:rPr>
          <w:rFonts w:ascii="Calibri Light" w:hAnsi="Calibri Light" w:cs="Calibri Light"/>
          <w:sz w:val="21"/>
          <w:szCs w:val="21"/>
        </w:rPr>
        <w:t>BRO DE 20</w:t>
      </w:r>
      <w:r w:rsidR="00491DDD">
        <w:rPr>
          <w:rFonts w:ascii="Calibri Light" w:hAnsi="Calibri Light" w:cs="Calibri Light"/>
          <w:sz w:val="21"/>
          <w:szCs w:val="21"/>
        </w:rPr>
        <w:t>21</w:t>
      </w:r>
      <w:bookmarkStart w:id="0" w:name="_GoBack"/>
      <w:bookmarkEnd w:id="0"/>
    </w:p>
    <w:p w:rsidR="00381C87" w:rsidRPr="00D11296" w:rsidRDefault="00381C87" w:rsidP="00F73FBA">
      <w:pPr>
        <w:jc w:val="center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 xml:space="preserve">O PRESIDENTE DO </w:t>
      </w:r>
      <w:r w:rsidR="00445CE6" w:rsidRPr="00D11296">
        <w:rPr>
          <w:rFonts w:ascii="Calibri Light" w:hAnsi="Calibri Light" w:cs="Calibri Light"/>
          <w:sz w:val="21"/>
          <w:szCs w:val="21"/>
        </w:rPr>
        <w:t>CONSELHO GERAL</w:t>
      </w:r>
    </w:p>
    <w:p w:rsidR="00381C87" w:rsidRPr="00D11296" w:rsidRDefault="00381C87" w:rsidP="00F73FBA">
      <w:pPr>
        <w:jc w:val="center"/>
        <w:rPr>
          <w:rFonts w:ascii="Calibri Light" w:hAnsi="Calibri Light" w:cs="Calibri Light"/>
          <w:sz w:val="21"/>
          <w:szCs w:val="21"/>
        </w:rPr>
      </w:pPr>
      <w:r w:rsidRPr="00D11296">
        <w:rPr>
          <w:rFonts w:ascii="Calibri Light" w:hAnsi="Calibri Light" w:cs="Calibri Light"/>
          <w:sz w:val="21"/>
          <w:szCs w:val="21"/>
        </w:rPr>
        <w:t>________________________________</w:t>
      </w:r>
    </w:p>
    <w:p w:rsidR="00381C87" w:rsidRPr="00D8226D" w:rsidRDefault="00D8226D" w:rsidP="00F73FBA">
      <w:pPr>
        <w:jc w:val="center"/>
        <w:rPr>
          <w:rFonts w:ascii="Calibri Light" w:hAnsi="Calibri Light" w:cs="Calibri Light"/>
          <w:sz w:val="18"/>
          <w:szCs w:val="18"/>
        </w:rPr>
      </w:pPr>
      <w:r w:rsidRPr="00D8226D">
        <w:rPr>
          <w:rFonts w:ascii="Calibri Light" w:hAnsi="Calibri Light" w:cs="Calibri Light"/>
          <w:sz w:val="18"/>
          <w:szCs w:val="18"/>
        </w:rPr>
        <w:t>(Paulo Jorge de Albuquerque Martins Branco</w:t>
      </w:r>
      <w:r w:rsidR="00381C87" w:rsidRPr="00D8226D">
        <w:rPr>
          <w:rFonts w:ascii="Calibri Light" w:hAnsi="Calibri Light" w:cs="Calibri Light"/>
          <w:sz w:val="18"/>
          <w:szCs w:val="18"/>
        </w:rPr>
        <w:t>)</w:t>
      </w:r>
    </w:p>
    <w:sectPr w:rsidR="00381C87" w:rsidRPr="00D8226D" w:rsidSect="007621C4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FB" w:rsidRDefault="00F21AFB">
      <w:r>
        <w:separator/>
      </w:r>
    </w:p>
  </w:endnote>
  <w:endnote w:type="continuationSeparator" w:id="0">
    <w:p w:rsidR="00F21AFB" w:rsidRDefault="00F2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632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D71C4" w:rsidRPr="005B7DD8" w:rsidRDefault="003F4BD9" w:rsidP="005B7DD8">
        <w:pPr>
          <w:pStyle w:val="Rodap"/>
          <w:jc w:val="center"/>
          <w:rPr>
            <w:sz w:val="16"/>
          </w:rPr>
        </w:pPr>
        <w:r w:rsidRPr="005B7DD8">
          <w:rPr>
            <w:sz w:val="16"/>
          </w:rPr>
          <w:fldChar w:fldCharType="begin"/>
        </w:r>
        <w:r w:rsidR="000D71C4" w:rsidRPr="005B7DD8">
          <w:rPr>
            <w:sz w:val="16"/>
          </w:rPr>
          <w:instrText xml:space="preserve"> PAGE   \* MERGEFORMAT </w:instrText>
        </w:r>
        <w:r w:rsidRPr="005B7DD8">
          <w:rPr>
            <w:sz w:val="16"/>
          </w:rPr>
          <w:fldChar w:fldCharType="separate"/>
        </w:r>
        <w:r w:rsidR="007621C4">
          <w:rPr>
            <w:noProof/>
            <w:sz w:val="16"/>
          </w:rPr>
          <w:t>2</w:t>
        </w:r>
        <w:r w:rsidRPr="005B7DD8">
          <w:rPr>
            <w:sz w:val="16"/>
          </w:rPr>
          <w:fldChar w:fldCharType="end"/>
        </w:r>
      </w:p>
    </w:sdtContent>
  </w:sdt>
  <w:p w:rsidR="000D71C4" w:rsidRPr="00166454" w:rsidRDefault="000D71C4" w:rsidP="005B7DD8">
    <w:pPr>
      <w:pStyle w:val="Rodap"/>
      <w:tabs>
        <w:tab w:val="clear" w:pos="4252"/>
        <w:tab w:val="clear" w:pos="8504"/>
        <w:tab w:val="right" w:pos="9923"/>
      </w:tabs>
      <w:rPr>
        <w:rFonts w:asciiTheme="minorHAnsi" w:hAnsiTheme="minorHAnsi"/>
        <w:sz w:val="16"/>
        <w:szCs w:val="16"/>
      </w:rPr>
    </w:pPr>
    <w:r w:rsidRPr="00166454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50800</wp:posOffset>
          </wp:positionV>
          <wp:extent cx="419100" cy="371475"/>
          <wp:effectExtent l="19050" t="0" r="0" b="0"/>
          <wp:wrapNone/>
          <wp:docPr id="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0D71C4" w:rsidRPr="00166454" w:rsidTr="000D71C4">
      <w:tc>
        <w:tcPr>
          <w:tcW w:w="2500" w:type="pct"/>
        </w:tcPr>
        <w:p w:rsidR="000D71C4" w:rsidRPr="00166454" w:rsidRDefault="000D71C4" w:rsidP="000D71C4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0D71C4" w:rsidRPr="00166454" w:rsidRDefault="000D71C4" w:rsidP="000D71C4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0D71C4" w:rsidRPr="00166454" w:rsidTr="000D71C4">
      <w:tc>
        <w:tcPr>
          <w:tcW w:w="2500" w:type="pct"/>
        </w:tcPr>
        <w:p w:rsidR="000D71C4" w:rsidRPr="00166454" w:rsidRDefault="00F21AFB" w:rsidP="000D71C4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0D71C4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0D71C4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0D71C4" w:rsidRPr="00166454" w:rsidRDefault="000D71C4" w:rsidP="000D71C4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166454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166454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0D71C4" w:rsidRPr="00166454" w:rsidRDefault="000D71C4" w:rsidP="005B7DD8">
    <w:pPr>
      <w:pStyle w:val="Rodap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5"/>
        <w:szCs w:val="15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5"/>
            <w:szCs w:val="15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7621C4" w:rsidRDefault="007621C4" w:rsidP="007621C4">
            <w:pPr>
              <w:pStyle w:val="Rodap"/>
              <w:jc w:val="center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491DDD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4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  <w:r>
              <w:rPr>
                <w:rFonts w:ascii="Calibri Light" w:hAnsi="Calibri Light" w:cs="Calibri Light"/>
                <w:sz w:val="15"/>
                <w:szCs w:val="15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491DDD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4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7621C4" w:rsidTr="007621C4">
      <w:tc>
        <w:tcPr>
          <w:tcW w:w="2500" w:type="pct"/>
          <w:hideMark/>
        </w:tcPr>
        <w:p w:rsidR="007621C4" w:rsidRDefault="007621C4" w:rsidP="007621C4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7621C4" w:rsidRDefault="007621C4" w:rsidP="007621C4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Tel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>: 234 793 774</w:t>
          </w:r>
        </w:p>
      </w:tc>
    </w:tr>
    <w:tr w:rsidR="007621C4" w:rsidTr="007621C4">
      <w:tc>
        <w:tcPr>
          <w:tcW w:w="2500" w:type="pct"/>
          <w:hideMark/>
        </w:tcPr>
        <w:p w:rsidR="007621C4" w:rsidRDefault="00F21AFB" w:rsidP="007621C4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hyperlink r:id="rId1" w:history="1">
            <w:r w:rsidR="007621C4">
              <w:rPr>
                <w:rStyle w:val="Hiperligao"/>
                <w:rFonts w:cs="Calibri Light"/>
                <w:sz w:val="15"/>
                <w:szCs w:val="15"/>
              </w:rPr>
              <w:t>http://www.aevagos.edu.pt</w:t>
            </w:r>
          </w:hyperlink>
          <w:r w:rsidR="007621C4">
            <w:rPr>
              <w:rFonts w:ascii="Calibri Light" w:hAnsi="Calibri Light" w:cs="Calibri Light"/>
              <w:sz w:val="15"/>
              <w:szCs w:val="15"/>
            </w:rPr>
            <w:t>/</w:t>
          </w:r>
        </w:p>
      </w:tc>
      <w:tc>
        <w:tcPr>
          <w:tcW w:w="2500" w:type="pct"/>
          <w:hideMark/>
        </w:tcPr>
        <w:p w:rsidR="007621C4" w:rsidRDefault="007621C4" w:rsidP="007621C4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gramStart"/>
          <w:r>
            <w:rPr>
              <w:rFonts w:ascii="Calibri Light" w:hAnsi="Calibri Light" w:cs="Calibri Light"/>
              <w:sz w:val="15"/>
              <w:szCs w:val="15"/>
            </w:rPr>
            <w:t>Fax</w:t>
          </w:r>
          <w:proofErr w:type="gramEnd"/>
          <w:r>
            <w:rPr>
              <w:rFonts w:ascii="Calibri Light" w:hAnsi="Calibri Light" w:cs="Calibri Light"/>
              <w:sz w:val="15"/>
              <w:szCs w:val="15"/>
            </w:rPr>
            <w:t>: 234 792 643</w:t>
          </w:r>
        </w:p>
      </w:tc>
    </w:tr>
  </w:tbl>
  <w:p w:rsidR="000D71C4" w:rsidRPr="007621C4" w:rsidRDefault="000D71C4" w:rsidP="007621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FB" w:rsidRDefault="00F21AFB">
      <w:r>
        <w:separator/>
      </w:r>
    </w:p>
  </w:footnote>
  <w:footnote w:type="continuationSeparator" w:id="0">
    <w:p w:rsidR="00F21AFB" w:rsidRDefault="00F2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0854F2" w:rsidTr="00B75267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0"/>
            <w:gridCol w:w="2737"/>
            <w:gridCol w:w="1417"/>
          </w:tblGrid>
          <w:tr w:rsidR="000854F2" w:rsidTr="000854F2">
            <w:tc>
              <w:tcPr>
                <w:tcW w:w="2558" w:type="pct"/>
                <w:hideMark/>
              </w:tcPr>
              <w:p w:rsidR="000854F2" w:rsidRDefault="000854F2" w:rsidP="000854F2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2CBC25A9" wp14:editId="48FD9923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09" w:type="pct"/>
                <w:vAlign w:val="center"/>
                <w:hideMark/>
              </w:tcPr>
              <w:p w:rsidR="000854F2" w:rsidRDefault="000854F2" w:rsidP="000854F2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0854F2" w:rsidRDefault="000854F2" w:rsidP="000854F2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833" w:type="pct"/>
                <w:hideMark/>
              </w:tcPr>
              <w:p w:rsidR="000854F2" w:rsidRDefault="000854F2" w:rsidP="000854F2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43E8BE43" wp14:editId="52D7F56B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854F2" w:rsidRDefault="000854F2" w:rsidP="000854F2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0D71C4" w:rsidRPr="00D11296" w:rsidRDefault="000D71C4" w:rsidP="00D11296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CD8"/>
    <w:rsid w:val="00017BEE"/>
    <w:rsid w:val="00032508"/>
    <w:rsid w:val="000337C6"/>
    <w:rsid w:val="000722E3"/>
    <w:rsid w:val="000854F2"/>
    <w:rsid w:val="000935B4"/>
    <w:rsid w:val="00097AC0"/>
    <w:rsid w:val="000B360E"/>
    <w:rsid w:val="000D033C"/>
    <w:rsid w:val="000D71C4"/>
    <w:rsid w:val="00105F55"/>
    <w:rsid w:val="001259A6"/>
    <w:rsid w:val="00130B14"/>
    <w:rsid w:val="00131C6D"/>
    <w:rsid w:val="0013209A"/>
    <w:rsid w:val="00133912"/>
    <w:rsid w:val="00156C2C"/>
    <w:rsid w:val="00157F4C"/>
    <w:rsid w:val="00166454"/>
    <w:rsid w:val="00172260"/>
    <w:rsid w:val="00185076"/>
    <w:rsid w:val="001A0AAD"/>
    <w:rsid w:val="001A1D2B"/>
    <w:rsid w:val="001A3BB6"/>
    <w:rsid w:val="001B4553"/>
    <w:rsid w:val="001B4FCB"/>
    <w:rsid w:val="001C69B3"/>
    <w:rsid w:val="001E06C9"/>
    <w:rsid w:val="001F36FE"/>
    <w:rsid w:val="0020530F"/>
    <w:rsid w:val="00217D75"/>
    <w:rsid w:val="002246DF"/>
    <w:rsid w:val="00227507"/>
    <w:rsid w:val="00231B05"/>
    <w:rsid w:val="00237E65"/>
    <w:rsid w:val="00240F12"/>
    <w:rsid w:val="00245CB7"/>
    <w:rsid w:val="002505F6"/>
    <w:rsid w:val="002536A3"/>
    <w:rsid w:val="00253752"/>
    <w:rsid w:val="00284481"/>
    <w:rsid w:val="002C70B3"/>
    <w:rsid w:val="002D0614"/>
    <w:rsid w:val="002D310E"/>
    <w:rsid w:val="002D3CD6"/>
    <w:rsid w:val="002D69B8"/>
    <w:rsid w:val="002E38F7"/>
    <w:rsid w:val="002E6198"/>
    <w:rsid w:val="002E7C17"/>
    <w:rsid w:val="002F6E22"/>
    <w:rsid w:val="003066BF"/>
    <w:rsid w:val="00310173"/>
    <w:rsid w:val="00311B01"/>
    <w:rsid w:val="00313842"/>
    <w:rsid w:val="00321041"/>
    <w:rsid w:val="00321781"/>
    <w:rsid w:val="0033028D"/>
    <w:rsid w:val="00331AFA"/>
    <w:rsid w:val="00337289"/>
    <w:rsid w:val="00337650"/>
    <w:rsid w:val="00345CA6"/>
    <w:rsid w:val="00360F30"/>
    <w:rsid w:val="00381C87"/>
    <w:rsid w:val="00382EC9"/>
    <w:rsid w:val="00383E75"/>
    <w:rsid w:val="00385B99"/>
    <w:rsid w:val="003921A9"/>
    <w:rsid w:val="00395C87"/>
    <w:rsid w:val="003A5897"/>
    <w:rsid w:val="003C1ACC"/>
    <w:rsid w:val="003C4B11"/>
    <w:rsid w:val="003E5F7B"/>
    <w:rsid w:val="003F19F0"/>
    <w:rsid w:val="003F4BD9"/>
    <w:rsid w:val="004454A4"/>
    <w:rsid w:val="00445CE6"/>
    <w:rsid w:val="00446646"/>
    <w:rsid w:val="004531E9"/>
    <w:rsid w:val="00457A27"/>
    <w:rsid w:val="00475ED6"/>
    <w:rsid w:val="004772FC"/>
    <w:rsid w:val="00491DDD"/>
    <w:rsid w:val="004A5951"/>
    <w:rsid w:val="004A5A92"/>
    <w:rsid w:val="004A74BC"/>
    <w:rsid w:val="004C4B87"/>
    <w:rsid w:val="004D328C"/>
    <w:rsid w:val="004E39C5"/>
    <w:rsid w:val="004E5971"/>
    <w:rsid w:val="004E5D02"/>
    <w:rsid w:val="004F794D"/>
    <w:rsid w:val="00520683"/>
    <w:rsid w:val="00520BB3"/>
    <w:rsid w:val="005300DD"/>
    <w:rsid w:val="0053250B"/>
    <w:rsid w:val="00532547"/>
    <w:rsid w:val="00543CDF"/>
    <w:rsid w:val="005632E3"/>
    <w:rsid w:val="00563492"/>
    <w:rsid w:val="0056700F"/>
    <w:rsid w:val="00582998"/>
    <w:rsid w:val="0058775A"/>
    <w:rsid w:val="00597100"/>
    <w:rsid w:val="005B5EC0"/>
    <w:rsid w:val="005B76F9"/>
    <w:rsid w:val="005B7DD8"/>
    <w:rsid w:val="005D1DED"/>
    <w:rsid w:val="005E066D"/>
    <w:rsid w:val="005F502C"/>
    <w:rsid w:val="00605F23"/>
    <w:rsid w:val="006143B5"/>
    <w:rsid w:val="00620655"/>
    <w:rsid w:val="0062310E"/>
    <w:rsid w:val="00626E63"/>
    <w:rsid w:val="0067023A"/>
    <w:rsid w:val="0069246E"/>
    <w:rsid w:val="0069281B"/>
    <w:rsid w:val="006A49D3"/>
    <w:rsid w:val="006B34EC"/>
    <w:rsid w:val="006B612E"/>
    <w:rsid w:val="006C0F59"/>
    <w:rsid w:val="006C4815"/>
    <w:rsid w:val="006C6722"/>
    <w:rsid w:val="006D4C3E"/>
    <w:rsid w:val="006E01FF"/>
    <w:rsid w:val="006F027E"/>
    <w:rsid w:val="006F2402"/>
    <w:rsid w:val="006F3126"/>
    <w:rsid w:val="007032B3"/>
    <w:rsid w:val="00716880"/>
    <w:rsid w:val="00730370"/>
    <w:rsid w:val="00737480"/>
    <w:rsid w:val="007408B2"/>
    <w:rsid w:val="0074204A"/>
    <w:rsid w:val="0075704C"/>
    <w:rsid w:val="00757D2C"/>
    <w:rsid w:val="007621C4"/>
    <w:rsid w:val="007655AA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E0FE2"/>
    <w:rsid w:val="007E7A76"/>
    <w:rsid w:val="007F1EBF"/>
    <w:rsid w:val="007F3B11"/>
    <w:rsid w:val="007F45DC"/>
    <w:rsid w:val="00801FE4"/>
    <w:rsid w:val="008044D9"/>
    <w:rsid w:val="00813DCF"/>
    <w:rsid w:val="008214E2"/>
    <w:rsid w:val="0083390F"/>
    <w:rsid w:val="00840AF0"/>
    <w:rsid w:val="008442F1"/>
    <w:rsid w:val="0085241B"/>
    <w:rsid w:val="008528CC"/>
    <w:rsid w:val="00872537"/>
    <w:rsid w:val="008B373F"/>
    <w:rsid w:val="008B6DB5"/>
    <w:rsid w:val="008C5E24"/>
    <w:rsid w:val="008D6C01"/>
    <w:rsid w:val="008E17CF"/>
    <w:rsid w:val="008E74FC"/>
    <w:rsid w:val="008F42CF"/>
    <w:rsid w:val="0092561F"/>
    <w:rsid w:val="0092687A"/>
    <w:rsid w:val="00931450"/>
    <w:rsid w:val="009504D0"/>
    <w:rsid w:val="00951C6D"/>
    <w:rsid w:val="009564A1"/>
    <w:rsid w:val="00964BE6"/>
    <w:rsid w:val="00974CBC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D3F21"/>
    <w:rsid w:val="009E0CB0"/>
    <w:rsid w:val="009F40B6"/>
    <w:rsid w:val="009F7778"/>
    <w:rsid w:val="00A01EEA"/>
    <w:rsid w:val="00A17D1B"/>
    <w:rsid w:val="00A31029"/>
    <w:rsid w:val="00A51671"/>
    <w:rsid w:val="00A91E2F"/>
    <w:rsid w:val="00A932A3"/>
    <w:rsid w:val="00A94AA7"/>
    <w:rsid w:val="00AA0B4D"/>
    <w:rsid w:val="00AA2BE3"/>
    <w:rsid w:val="00AA67EB"/>
    <w:rsid w:val="00AB2CEC"/>
    <w:rsid w:val="00AC5928"/>
    <w:rsid w:val="00AD6CCF"/>
    <w:rsid w:val="00AF2F19"/>
    <w:rsid w:val="00AF70E9"/>
    <w:rsid w:val="00B03156"/>
    <w:rsid w:val="00B04567"/>
    <w:rsid w:val="00B10ECF"/>
    <w:rsid w:val="00B126FA"/>
    <w:rsid w:val="00B14342"/>
    <w:rsid w:val="00B15798"/>
    <w:rsid w:val="00B24701"/>
    <w:rsid w:val="00B409AF"/>
    <w:rsid w:val="00B41AD0"/>
    <w:rsid w:val="00B53B21"/>
    <w:rsid w:val="00B757EB"/>
    <w:rsid w:val="00B90271"/>
    <w:rsid w:val="00BA72A4"/>
    <w:rsid w:val="00BB56B0"/>
    <w:rsid w:val="00BE2411"/>
    <w:rsid w:val="00BF00BD"/>
    <w:rsid w:val="00BF73DB"/>
    <w:rsid w:val="00BF7B70"/>
    <w:rsid w:val="00C070C9"/>
    <w:rsid w:val="00C1518E"/>
    <w:rsid w:val="00C17278"/>
    <w:rsid w:val="00C21E7C"/>
    <w:rsid w:val="00C23F5E"/>
    <w:rsid w:val="00C26546"/>
    <w:rsid w:val="00C37EC1"/>
    <w:rsid w:val="00C5067C"/>
    <w:rsid w:val="00C81F7C"/>
    <w:rsid w:val="00C93646"/>
    <w:rsid w:val="00CA2784"/>
    <w:rsid w:val="00CA5B7C"/>
    <w:rsid w:val="00CC57C8"/>
    <w:rsid w:val="00CD0BE9"/>
    <w:rsid w:val="00CE4D05"/>
    <w:rsid w:val="00CF4AF2"/>
    <w:rsid w:val="00D06921"/>
    <w:rsid w:val="00D07ECD"/>
    <w:rsid w:val="00D11296"/>
    <w:rsid w:val="00D122FD"/>
    <w:rsid w:val="00D17BC2"/>
    <w:rsid w:val="00D2484F"/>
    <w:rsid w:val="00D350BB"/>
    <w:rsid w:val="00D36A02"/>
    <w:rsid w:val="00D36D1D"/>
    <w:rsid w:val="00D379B8"/>
    <w:rsid w:val="00D508D3"/>
    <w:rsid w:val="00D5121F"/>
    <w:rsid w:val="00D519B7"/>
    <w:rsid w:val="00D66AF2"/>
    <w:rsid w:val="00D75AE7"/>
    <w:rsid w:val="00D81D04"/>
    <w:rsid w:val="00D8226D"/>
    <w:rsid w:val="00D91207"/>
    <w:rsid w:val="00DA3106"/>
    <w:rsid w:val="00DA3941"/>
    <w:rsid w:val="00DA6C47"/>
    <w:rsid w:val="00DB0536"/>
    <w:rsid w:val="00DE3C2E"/>
    <w:rsid w:val="00E02E5B"/>
    <w:rsid w:val="00E11339"/>
    <w:rsid w:val="00E2131B"/>
    <w:rsid w:val="00E31C2B"/>
    <w:rsid w:val="00E42C1B"/>
    <w:rsid w:val="00E43B85"/>
    <w:rsid w:val="00E55DB7"/>
    <w:rsid w:val="00E73C54"/>
    <w:rsid w:val="00E81058"/>
    <w:rsid w:val="00E85D9A"/>
    <w:rsid w:val="00EA0D75"/>
    <w:rsid w:val="00EA4756"/>
    <w:rsid w:val="00EA50D7"/>
    <w:rsid w:val="00EB7186"/>
    <w:rsid w:val="00EC4895"/>
    <w:rsid w:val="00ED0197"/>
    <w:rsid w:val="00ED2571"/>
    <w:rsid w:val="00ED384C"/>
    <w:rsid w:val="00EF3CD1"/>
    <w:rsid w:val="00EF3E08"/>
    <w:rsid w:val="00EF4601"/>
    <w:rsid w:val="00F12E1D"/>
    <w:rsid w:val="00F21AFB"/>
    <w:rsid w:val="00F24046"/>
    <w:rsid w:val="00F255F4"/>
    <w:rsid w:val="00F319A7"/>
    <w:rsid w:val="00F354E5"/>
    <w:rsid w:val="00F40FC1"/>
    <w:rsid w:val="00F55458"/>
    <w:rsid w:val="00F563B2"/>
    <w:rsid w:val="00F64969"/>
    <w:rsid w:val="00F679E8"/>
    <w:rsid w:val="00F67CF6"/>
    <w:rsid w:val="00F7045F"/>
    <w:rsid w:val="00F73FBA"/>
    <w:rsid w:val="00F80F7D"/>
    <w:rsid w:val="00F81973"/>
    <w:rsid w:val="00FA3595"/>
    <w:rsid w:val="00FA491C"/>
    <w:rsid w:val="00FA4AAD"/>
    <w:rsid w:val="00FB066D"/>
    <w:rsid w:val="00FB1D9E"/>
    <w:rsid w:val="00FC382F"/>
    <w:rsid w:val="00FC659A"/>
    <w:rsid w:val="00FD0FC2"/>
    <w:rsid w:val="00FD133C"/>
    <w:rsid w:val="00FE2C24"/>
    <w:rsid w:val="00FE7D5B"/>
    <w:rsid w:val="00FF366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D5BBDB-D167-400B-AE35-020F0CF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331AF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" TargetMode="External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69C6-E035-4C9D-9F6B-F691F3B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8654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31</cp:revision>
  <cp:lastPrinted>2017-11-19T00:49:00Z</cp:lastPrinted>
  <dcterms:created xsi:type="dcterms:W3CDTF">2013-10-17T12:02:00Z</dcterms:created>
  <dcterms:modified xsi:type="dcterms:W3CDTF">2021-10-13T19:41:00Z</dcterms:modified>
</cp:coreProperties>
</file>