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8FB6" w14:textId="77777777" w:rsidR="004F7026" w:rsidRPr="00402767" w:rsidRDefault="004F7026" w:rsidP="002F2E14">
      <w:pPr>
        <w:spacing w:after="160" w:line="259" w:lineRule="auto"/>
        <w:ind w:left="1416" w:hanging="1416"/>
        <w:jc w:val="left"/>
      </w:pPr>
      <w:bookmarkStart w:id="0" w:name="_GoBack"/>
      <w:bookmarkEnd w:id="0"/>
    </w:p>
    <w:p w14:paraId="26B6F849" w14:textId="77777777" w:rsidR="00237CB8" w:rsidRPr="00402767" w:rsidRDefault="00237CB8" w:rsidP="006174C3">
      <w:pPr>
        <w:pStyle w:val="COVERH1"/>
        <w:jc w:val="both"/>
        <w:rPr>
          <w:rFonts w:asciiTheme="minorHAnsi" w:hAnsiTheme="minorHAnsi" w:cstheme="minorHAnsi"/>
        </w:rPr>
      </w:pPr>
    </w:p>
    <w:p w14:paraId="545FC0B7" w14:textId="77777777" w:rsidR="00ED53DB" w:rsidRPr="00402767" w:rsidRDefault="00ED53DB" w:rsidP="00CF43C0">
      <w:pPr>
        <w:pStyle w:val="COVERH1"/>
        <w:tabs>
          <w:tab w:val="left" w:pos="1113"/>
        </w:tabs>
        <w:jc w:val="both"/>
        <w:rPr>
          <w:rFonts w:asciiTheme="minorHAnsi" w:hAnsiTheme="minorHAnsi" w:cstheme="minorHAnsi"/>
        </w:rPr>
      </w:pPr>
    </w:p>
    <w:p w14:paraId="78710F28" w14:textId="77777777" w:rsidR="00CF43C0" w:rsidRPr="00402767" w:rsidRDefault="00CF43C0" w:rsidP="00CF43C0">
      <w:pPr>
        <w:pStyle w:val="COVERH1"/>
        <w:tabs>
          <w:tab w:val="left" w:pos="1113"/>
        </w:tabs>
        <w:jc w:val="both"/>
        <w:rPr>
          <w:rFonts w:asciiTheme="minorHAnsi" w:hAnsiTheme="minorHAnsi" w:cstheme="minorHAnsi"/>
        </w:rPr>
      </w:pPr>
    </w:p>
    <w:p w14:paraId="245F7A34" w14:textId="77777777" w:rsidR="00CF43C0" w:rsidRPr="00402767" w:rsidRDefault="00CF43C0" w:rsidP="00CF43C0">
      <w:pPr>
        <w:pStyle w:val="COVERH1"/>
        <w:tabs>
          <w:tab w:val="left" w:pos="1113"/>
        </w:tabs>
        <w:jc w:val="both"/>
        <w:rPr>
          <w:rFonts w:asciiTheme="minorHAnsi" w:hAnsiTheme="minorHAnsi" w:cstheme="minorHAnsi"/>
        </w:rPr>
      </w:pPr>
    </w:p>
    <w:p w14:paraId="7DDFDC5A" w14:textId="77777777" w:rsidR="00CF43C0" w:rsidRPr="00402767" w:rsidRDefault="00CF43C0" w:rsidP="00CF43C0">
      <w:pPr>
        <w:pStyle w:val="COVERH1"/>
        <w:tabs>
          <w:tab w:val="left" w:pos="1113"/>
        </w:tabs>
        <w:jc w:val="both"/>
        <w:rPr>
          <w:rFonts w:asciiTheme="minorHAnsi" w:hAnsiTheme="minorHAnsi" w:cstheme="minorHAnsi"/>
        </w:rPr>
      </w:pPr>
    </w:p>
    <w:p w14:paraId="10156322" w14:textId="77777777" w:rsidR="00CF43C0" w:rsidRPr="00402767" w:rsidRDefault="00CF43C0" w:rsidP="00353D65">
      <w:pPr>
        <w:pStyle w:val="COVERH1"/>
        <w:tabs>
          <w:tab w:val="left" w:pos="1113"/>
        </w:tabs>
        <w:spacing w:after="240"/>
        <w:jc w:val="both"/>
        <w:rPr>
          <w:rFonts w:asciiTheme="minorHAnsi" w:hAnsiTheme="minorHAnsi" w:cstheme="minorHAnsi"/>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402767" w14:paraId="5B879D9E" w14:textId="77777777" w:rsidTr="00183AB3">
        <w:tc>
          <w:tcPr>
            <w:tcW w:w="9493" w:type="dxa"/>
            <w:tcBorders>
              <w:top w:val="nil"/>
              <w:left w:val="single" w:sz="18" w:space="0" w:color="1F4E79" w:themeColor="accent5" w:themeShade="80"/>
              <w:bottom w:val="nil"/>
              <w:right w:val="nil"/>
            </w:tcBorders>
          </w:tcPr>
          <w:sdt>
            <w:sdtPr>
              <w:rPr>
                <w:noProof w:val="0"/>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3250BDA9" w:rsidR="00D2154B" w:rsidRPr="00402767" w:rsidRDefault="009574B3" w:rsidP="00D2154B">
                <w:pPr>
                  <w:pStyle w:val="COVERT1"/>
                  <w:rPr>
                    <w:rFonts w:asciiTheme="minorHAnsi" w:hAnsiTheme="minorHAnsi" w:cstheme="minorHAnsi"/>
                    <w:noProof w:val="0"/>
                    <w:lang w:val="pt-PT"/>
                  </w:rPr>
                </w:pPr>
                <w:r>
                  <w:rPr>
                    <w:noProof w:val="0"/>
                    <w:lang w:val="pt-PT"/>
                  </w:rPr>
                  <w:t>Plano de Comunicação</w:t>
                </w:r>
              </w:p>
            </w:sdtContent>
          </w:sdt>
        </w:tc>
      </w:tr>
      <w:tr w:rsidR="00D2154B" w:rsidRPr="00402767"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6ED42AF4" w:rsidR="00D2154B" w:rsidRPr="00402767" w:rsidRDefault="00010D48" w:rsidP="00F4678F">
            <w:pPr>
              <w:pStyle w:val="COVERT2"/>
              <w:spacing w:before="0" w:after="0"/>
              <w:rPr>
                <w:noProof w:val="0"/>
                <w:lang w:val="pt-PT"/>
              </w:rPr>
            </w:pPr>
            <w:r>
              <w:rPr>
                <w:noProof w:val="0"/>
                <w:lang w:val="pt-PT"/>
              </w:rPr>
              <w:t>VAGOS – UMA ESCOLA QUE É CLUBE NÁUTICO</w:t>
            </w:r>
          </w:p>
        </w:tc>
      </w:tr>
      <w:tr w:rsidR="00183AB3" w:rsidRPr="00402767" w14:paraId="7631E0A0" w14:textId="77777777" w:rsidTr="00183AB3">
        <w:tc>
          <w:tcPr>
            <w:tcW w:w="9493" w:type="dxa"/>
            <w:tcBorders>
              <w:top w:val="nil"/>
              <w:left w:val="single" w:sz="18" w:space="0" w:color="1F4E79" w:themeColor="accent5" w:themeShade="80"/>
              <w:bottom w:val="nil"/>
              <w:right w:val="nil"/>
            </w:tcBorders>
          </w:tcPr>
          <w:p w14:paraId="60AC066F" w14:textId="74D88F2E" w:rsidR="00183AB3" w:rsidRPr="009531B7" w:rsidRDefault="00010D48" w:rsidP="00F4678F">
            <w:pPr>
              <w:pStyle w:val="COVERH2"/>
              <w:rPr>
                <w:rStyle w:val="COVERT3Carter"/>
                <w:sz w:val="26"/>
                <w:szCs w:val="26"/>
                <w:lang w:val="pt-PT"/>
              </w:rPr>
            </w:pPr>
            <w:r>
              <w:rPr>
                <w:rStyle w:val="COVERT3Carter"/>
                <w:sz w:val="26"/>
                <w:szCs w:val="26"/>
                <w:lang w:val="pt-PT"/>
              </w:rPr>
              <w:t>Agrupamento de Escolas de Vagos</w:t>
            </w:r>
          </w:p>
          <w:p w14:paraId="62AE9B3C" w14:textId="771A2D8E" w:rsidR="00F4678F" w:rsidRDefault="00010D48" w:rsidP="00F4678F">
            <w:pPr>
              <w:pStyle w:val="COVERLAB1"/>
              <w:rPr>
                <w:rStyle w:val="COVERT3Carter"/>
                <w:b w:val="0"/>
                <w:noProof w:val="0"/>
                <w:color w:val="A6A6A6" w:themeColor="background1" w:themeShade="A6"/>
                <w:sz w:val="20"/>
                <w:lang w:val="pt-PT"/>
              </w:rPr>
            </w:pPr>
            <w:r>
              <w:rPr>
                <w:rStyle w:val="COVERT3Carter"/>
                <w:b w:val="0"/>
                <w:noProof w:val="0"/>
                <w:color w:val="A6A6A6" w:themeColor="background1" w:themeShade="A6"/>
                <w:sz w:val="20"/>
                <w:lang w:val="pt-PT"/>
              </w:rPr>
              <w:t>28/02/2020</w:t>
            </w:r>
          </w:p>
          <w:p w14:paraId="425292DA" w14:textId="77777777" w:rsidR="00010D48" w:rsidRPr="009531B7" w:rsidRDefault="00010D48" w:rsidP="00F4678F">
            <w:pPr>
              <w:pStyle w:val="COVERLAB1"/>
              <w:rPr>
                <w:rStyle w:val="COVERT3Carter"/>
                <w:b w:val="0"/>
                <w:noProof w:val="0"/>
                <w:color w:val="A6A6A6" w:themeColor="background1" w:themeShade="A6"/>
                <w:sz w:val="20"/>
                <w:lang w:val="pt-PT"/>
              </w:rPr>
            </w:pPr>
          </w:p>
          <w:p w14:paraId="730A88E0" w14:textId="4B6E548E" w:rsidR="00F4678F" w:rsidRPr="009531B7" w:rsidRDefault="00F4678F" w:rsidP="00F4678F">
            <w:pPr>
              <w:pStyle w:val="COVERLAB1"/>
              <w:rPr>
                <w:rStyle w:val="COVERT3Carter"/>
                <w:b w:val="0"/>
                <w:noProof w:val="0"/>
                <w:color w:val="A6A6A6" w:themeColor="background1" w:themeShade="A6"/>
                <w:sz w:val="20"/>
                <w:lang w:val="pt-PT"/>
              </w:rPr>
            </w:pPr>
          </w:p>
        </w:tc>
      </w:tr>
    </w:tbl>
    <w:p w14:paraId="76E46088" w14:textId="1EBE18FE" w:rsidR="00B9522B" w:rsidRDefault="00B9522B" w:rsidP="00353D65">
      <w:pPr>
        <w:pStyle w:val="SemEspaamento"/>
        <w:spacing w:after="240"/>
        <w:rPr>
          <w:lang w:val="pt-PT"/>
        </w:rPr>
      </w:pPr>
    </w:p>
    <w:p w14:paraId="7DD18723" w14:textId="6A3A32C3" w:rsidR="00F4678F" w:rsidRDefault="00F4678F" w:rsidP="00353D65">
      <w:pPr>
        <w:pStyle w:val="SemEspaamento"/>
        <w:spacing w:after="240"/>
        <w:rPr>
          <w:lang w:val="pt-PT"/>
        </w:rPr>
      </w:pPr>
    </w:p>
    <w:p w14:paraId="55BA5627" w14:textId="41F75BCB" w:rsidR="00F4678F" w:rsidRPr="00402767" w:rsidRDefault="00F4678F" w:rsidP="00353D65">
      <w:pPr>
        <w:pStyle w:val="SemEspaamento"/>
        <w:spacing w:after="240"/>
        <w:rPr>
          <w:lang w:val="pt-PT"/>
        </w:rPr>
      </w:pPr>
    </w:p>
    <w:p w14:paraId="2DFC707C" w14:textId="40219355" w:rsidR="00B9522B" w:rsidRPr="00402767" w:rsidRDefault="00B9522B" w:rsidP="00353D65">
      <w:pPr>
        <w:pStyle w:val="SemEspaamento"/>
        <w:spacing w:after="240"/>
        <w:rPr>
          <w:lang w:val="pt-PT"/>
        </w:rPr>
      </w:pPr>
    </w:p>
    <w:p w14:paraId="48740902" w14:textId="4659E035" w:rsidR="00CF43C0" w:rsidRPr="00402767" w:rsidRDefault="00CF43C0" w:rsidP="00353D65">
      <w:pPr>
        <w:pStyle w:val="SemEspaamento"/>
        <w:spacing w:after="240"/>
        <w:rPr>
          <w:lang w:val="pt-PT"/>
        </w:rPr>
      </w:pPr>
    </w:p>
    <w:p w14:paraId="268A61E7" w14:textId="533CBC28" w:rsidR="00CF43C0" w:rsidRPr="00402767" w:rsidRDefault="00CF43C0" w:rsidP="00353D65">
      <w:pPr>
        <w:pStyle w:val="SemEspaamento"/>
        <w:rPr>
          <w:lang w:val="pt-PT"/>
        </w:rPr>
      </w:pPr>
    </w:p>
    <w:p w14:paraId="25DA9C08" w14:textId="09DB37E8" w:rsidR="00353D65" w:rsidRPr="00402767" w:rsidRDefault="00353D65" w:rsidP="00353D65">
      <w:pPr>
        <w:pStyle w:val="SemEspaamento"/>
        <w:rPr>
          <w:lang w:val="pt-PT"/>
        </w:rPr>
      </w:pPr>
    </w:p>
    <w:p w14:paraId="4F9D857B" w14:textId="39FC7E39" w:rsidR="00353D65" w:rsidRPr="00402767" w:rsidRDefault="00F2789C" w:rsidP="00353D65">
      <w:pPr>
        <w:pStyle w:val="SemEspaamento"/>
        <w:rPr>
          <w:lang w:val="pt-PT"/>
        </w:rPr>
      </w:pPr>
      <w:r w:rsidRPr="006174C3">
        <w:rPr>
          <w:rFonts w:cstheme="minorHAnsi"/>
          <w:noProof/>
          <w:lang w:val="pt-PT" w:eastAsia="pt-PT"/>
        </w:rPr>
        <w:lastRenderedPageBreak/>
        <mc:AlternateContent>
          <mc:Choice Requires="wps">
            <w:drawing>
              <wp:anchor distT="45720" distB="45720" distL="114300" distR="114300" simplePos="0" relativeHeight="251659264" behindDoc="0" locked="0" layoutInCell="1" allowOverlap="1" wp14:anchorId="0C0B5399" wp14:editId="21CD930A">
                <wp:simplePos x="0" y="0"/>
                <wp:positionH relativeFrom="margin">
                  <wp:posOffset>-2540</wp:posOffset>
                </wp:positionH>
                <wp:positionV relativeFrom="page">
                  <wp:posOffset>7799705</wp:posOffset>
                </wp:positionV>
                <wp:extent cx="6121400" cy="1947545"/>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947545"/>
                        </a:xfrm>
                        <a:prstGeom prst="rect">
                          <a:avLst/>
                        </a:prstGeom>
                        <a:noFill/>
                        <a:ln w="9525">
                          <a:noFill/>
                          <a:miter lim="800000"/>
                          <a:headEnd/>
                          <a:tailEnd/>
                        </a:ln>
                      </wps:spPr>
                      <wps:txbx>
                        <w:txbxContent>
                          <w:p w14:paraId="45314A51" w14:textId="0ECB5BAF" w:rsidR="00745A7E" w:rsidRDefault="00745A7E" w:rsidP="00F4678F">
                            <w:pPr>
                              <w:pStyle w:val="COVERLAB1"/>
                              <w:rPr>
                                <w:b/>
                              </w:rPr>
                            </w:pPr>
                            <w:r w:rsidRPr="00042665">
                              <w:rPr>
                                <w:b/>
                              </w:rPr>
                              <w:t>Guia de elaboração d</w:t>
                            </w:r>
                            <w:r>
                              <w:rPr>
                                <w:b/>
                              </w:rPr>
                              <w:t>o PLANO DE COMUNICAçÃO</w:t>
                            </w:r>
                          </w:p>
                          <w:p w14:paraId="13AD6B0A" w14:textId="77777777" w:rsidR="00745A7E" w:rsidRDefault="00745A7E" w:rsidP="00F4678F">
                            <w:pPr>
                              <w:pStyle w:val="COVERLAB1"/>
                              <w:rPr>
                                <w:b/>
                              </w:rPr>
                            </w:pPr>
                          </w:p>
                          <w:p w14:paraId="0EFCDFF1" w14:textId="7A782875" w:rsidR="00745A7E" w:rsidRDefault="00745A7E" w:rsidP="00B77376">
                            <w:pPr>
                              <w:pStyle w:val="COVERLAB1"/>
                              <w:numPr>
                                <w:ilvl w:val="0"/>
                                <w:numId w:val="1"/>
                              </w:numPr>
                              <w:spacing w:before="0"/>
                            </w:pPr>
                            <w:r>
                              <w:t>o DOCUMENTO NÃO DEVE ULTRAPASSAR AS 25 PÁGINAS</w:t>
                            </w:r>
                          </w:p>
                          <w:p w14:paraId="1627E437" w14:textId="3D0804A9" w:rsidR="00745A7E" w:rsidRDefault="00745A7E" w:rsidP="00B77376">
                            <w:pPr>
                              <w:pStyle w:val="COVERLAB1"/>
                              <w:numPr>
                                <w:ilvl w:val="0"/>
                                <w:numId w:val="1"/>
                              </w:numPr>
                              <w:spacing w:before="0"/>
                            </w:pPr>
                            <w:r>
                              <w:t xml:space="preserve">DEVE SER TIDA EM CONSIDERAÇÃO as Diretrizes identificadas no manual de comunicação e de normas gráficas do eea grants </w:t>
                            </w:r>
                            <w:bookmarkStart w:id="1" w:name="_Hlk36542646"/>
                            <w:r>
                              <w:t>(</w:t>
                            </w:r>
                            <w:hyperlink r:id="rId11" w:history="1">
                              <w:r w:rsidRPr="00974FF3">
                                <w:rPr>
                                  <w:rStyle w:val="Hiperligao"/>
                                </w:rPr>
                                <w:t>https://www.eeagrants.gov.pt/media/1525/eeagrants_manual-de-comunicacao-e-de-normas-graficas.pdf</w:t>
                              </w:r>
                            </w:hyperlink>
                            <w:r>
                              <w:t xml:space="preserve"> )</w:t>
                            </w:r>
                            <w:bookmarkEnd w:id="1"/>
                          </w:p>
                          <w:p w14:paraId="19FAEE48" w14:textId="7CF8494A" w:rsidR="00745A7E" w:rsidRPr="009574B3" w:rsidRDefault="00745A7E" w:rsidP="00B77376">
                            <w:pPr>
                              <w:pStyle w:val="COVERLAB1"/>
                              <w:numPr>
                                <w:ilvl w:val="0"/>
                                <w:numId w:val="1"/>
                              </w:numPr>
                              <w:spacing w:before="0"/>
                              <w:rPr>
                                <w:b/>
                              </w:rPr>
                            </w:pPr>
                            <w:r>
                              <w:t xml:space="preserve">DEVE SER TIDO EM CONSIDERAÇÃO O anexo 3 do REGULAMENTO DOS EEA GRANTS 2014-2021 </w:t>
                            </w:r>
                            <w:bookmarkStart w:id="2" w:name="_Hlk36542655"/>
                            <w:r>
                              <w:t>(</w:t>
                            </w:r>
                            <w:hyperlink r:id="rId12" w:history="1">
                              <w:r w:rsidRPr="00974FF3">
                                <w:rPr>
                                  <w:rStyle w:val="Hiperligao"/>
                                </w:rPr>
                                <w:t>https://eeagrants.org/resources/regulation-implementation-eea-grants-2014-2021-annex-3-information-and-communication</w:t>
                              </w:r>
                            </w:hyperlink>
                            <w:r>
                              <w:t xml:space="preserve">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2pt;margin-top:614.15pt;width:482pt;height:15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" filled="f" stroked="f">
                <v:textbox>
                  <w:txbxContent>
                    <w:p w14:paraId="45314A51" w14:textId="0ECB5BAF" w:rsidR="00745A7E" w:rsidRDefault="00745A7E" w:rsidP="00F4678F">
                      <w:pPr>
                        <w:pStyle w:val="COVERLAB1"/>
                        <w:rPr>
                          <w:b/>
                        </w:rPr>
                      </w:pPr>
                      <w:r w:rsidRPr="00042665">
                        <w:rPr>
                          <w:b/>
                        </w:rPr>
                        <w:t>Guia de elaboração d</w:t>
                      </w:r>
                      <w:r>
                        <w:rPr>
                          <w:b/>
                        </w:rPr>
                        <w:t>o PLANO DE COMUNICAçÃO</w:t>
                      </w:r>
                    </w:p>
                    <w:p w14:paraId="13AD6B0A" w14:textId="77777777" w:rsidR="00745A7E" w:rsidRDefault="00745A7E" w:rsidP="00F4678F">
                      <w:pPr>
                        <w:pStyle w:val="COVERLAB1"/>
                        <w:rPr>
                          <w:b/>
                        </w:rPr>
                      </w:pPr>
                    </w:p>
                    <w:p w14:paraId="0EFCDFF1" w14:textId="7A782875" w:rsidR="00745A7E" w:rsidRDefault="00745A7E" w:rsidP="00B77376">
                      <w:pPr>
                        <w:pStyle w:val="COVERLAB1"/>
                        <w:numPr>
                          <w:ilvl w:val="0"/>
                          <w:numId w:val="1"/>
                        </w:numPr>
                        <w:spacing w:before="0"/>
                      </w:pPr>
                      <w:r>
                        <w:t>o DOCUMENTO NÃO DEVE ULTRAPASSAR AS 25 PÁGINAS</w:t>
                      </w:r>
                    </w:p>
                    <w:p w14:paraId="1627E437" w14:textId="3D0804A9" w:rsidR="00745A7E" w:rsidRDefault="00745A7E" w:rsidP="00B77376">
                      <w:pPr>
                        <w:pStyle w:val="COVERLAB1"/>
                        <w:numPr>
                          <w:ilvl w:val="0"/>
                          <w:numId w:val="1"/>
                        </w:numPr>
                        <w:spacing w:before="0"/>
                      </w:pPr>
                      <w:r>
                        <w:t xml:space="preserve">DEVE SER TIDA EM CONSIDERAÇÃO as Diretrizes identificadas no manual de comunicação e de normas gráficas do eea grants </w:t>
                      </w:r>
                      <w:bookmarkStart w:id="2" w:name="_Hlk36542646"/>
                      <w:r>
                        <w:t>(</w:t>
                      </w:r>
                      <w:hyperlink r:id="rId13" w:history="1">
                        <w:r w:rsidRPr="00974FF3">
                          <w:rPr>
                            <w:rStyle w:val="Hiperligao"/>
                          </w:rPr>
                          <w:t>https://www.eeagrants.gov.pt/media/1525/eeagrants_manual-de-comunicacao-e-de-normas-graficas.pdf</w:t>
                        </w:r>
                      </w:hyperlink>
                      <w:r>
                        <w:t xml:space="preserve"> )</w:t>
                      </w:r>
                      <w:bookmarkEnd w:id="2"/>
                    </w:p>
                    <w:p w14:paraId="19FAEE48" w14:textId="7CF8494A" w:rsidR="00745A7E" w:rsidRPr="009574B3" w:rsidRDefault="00745A7E" w:rsidP="00B77376">
                      <w:pPr>
                        <w:pStyle w:val="COVERLAB1"/>
                        <w:numPr>
                          <w:ilvl w:val="0"/>
                          <w:numId w:val="1"/>
                        </w:numPr>
                        <w:spacing w:before="0"/>
                        <w:rPr>
                          <w:b/>
                        </w:rPr>
                      </w:pPr>
                      <w:r>
                        <w:t xml:space="preserve">DEVE SER TIDO EM CONSIDERAÇÃO O anexo 3 do REGULAMENTO DOS EEA GRANTS 2014-2021 </w:t>
                      </w:r>
                      <w:bookmarkStart w:id="3" w:name="_Hlk36542655"/>
                      <w:r>
                        <w:t>(</w:t>
                      </w:r>
                      <w:hyperlink r:id="rId14" w:history="1">
                        <w:r w:rsidRPr="00974FF3">
                          <w:rPr>
                            <w:rStyle w:val="Hiperligao"/>
                          </w:rPr>
                          <w:t>https://eeagrants.org/resources/regulation-implementation-eea-grants-2014-2021-annex-3-information-and-communication</w:t>
                        </w:r>
                      </w:hyperlink>
                      <w:r>
                        <w:t xml:space="preserve"> )</w:t>
                      </w:r>
                      <w:bookmarkEnd w:id="3"/>
                    </w:p>
                  </w:txbxContent>
                </v:textbox>
                <w10:wrap type="square" anchorx="margin" anchory="page"/>
              </v:shape>
            </w:pict>
          </mc:Fallback>
        </mc:AlternateContent>
      </w:r>
    </w:p>
    <w:p w14:paraId="4D7BE6B1" w14:textId="5919F8BA" w:rsidR="008B08FD" w:rsidRPr="00402767" w:rsidRDefault="008B08FD">
      <w:pPr>
        <w:spacing w:after="160" w:line="259" w:lineRule="auto"/>
        <w:jc w:val="left"/>
        <w:rPr>
          <w:rFonts w:ascii="Calibri" w:hAnsi="Calibri"/>
          <w:b/>
          <w:color w:val="222A35" w:themeColor="text2" w:themeShade="80"/>
          <w:sz w:val="40"/>
        </w:rPr>
      </w:pP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77777777" w:rsidR="00F429FE" w:rsidRPr="00402767" w:rsidRDefault="00F429FE" w:rsidP="00F429FE">
          <w:pPr>
            <w:pStyle w:val="COVERH1"/>
          </w:pPr>
          <w:r w:rsidRPr="00402767">
            <w:t>Índice</w:t>
          </w:r>
        </w:p>
        <w:p w14:paraId="64A16405" w14:textId="7CE7FB37" w:rsidR="00951D17" w:rsidRDefault="000A49B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7335812" w:history="1">
            <w:r w:rsidR="00951D17" w:rsidRPr="009A40FD">
              <w:rPr>
                <w:rStyle w:val="Hiperligao"/>
                <w:noProof/>
              </w:rPr>
              <w:t>1.</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SUMÁRIO Executivo</w:t>
            </w:r>
            <w:r w:rsidR="00951D17">
              <w:rPr>
                <w:noProof/>
                <w:webHidden/>
              </w:rPr>
              <w:tab/>
            </w:r>
            <w:r w:rsidR="00951D17">
              <w:rPr>
                <w:noProof/>
                <w:webHidden/>
              </w:rPr>
              <w:fldChar w:fldCharType="begin"/>
            </w:r>
            <w:r w:rsidR="00951D17">
              <w:rPr>
                <w:noProof/>
                <w:webHidden/>
              </w:rPr>
              <w:instrText xml:space="preserve"> PAGEREF _Toc37335812 \h </w:instrText>
            </w:r>
            <w:r w:rsidR="00951D17">
              <w:rPr>
                <w:noProof/>
                <w:webHidden/>
              </w:rPr>
            </w:r>
            <w:r w:rsidR="00951D17">
              <w:rPr>
                <w:noProof/>
                <w:webHidden/>
              </w:rPr>
              <w:fldChar w:fldCharType="separate"/>
            </w:r>
            <w:r w:rsidR="00951D17">
              <w:rPr>
                <w:noProof/>
                <w:webHidden/>
              </w:rPr>
              <w:t>3</w:t>
            </w:r>
            <w:r w:rsidR="00951D17">
              <w:rPr>
                <w:noProof/>
                <w:webHidden/>
              </w:rPr>
              <w:fldChar w:fldCharType="end"/>
            </w:r>
          </w:hyperlink>
        </w:p>
        <w:p w14:paraId="1E86EE08" w14:textId="0F808279"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3" w:history="1">
            <w:r w:rsidR="00951D17" w:rsidRPr="009A40FD">
              <w:rPr>
                <w:rStyle w:val="Hiperligao"/>
                <w:noProof/>
              </w:rPr>
              <w:t>2.</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Objetivos</w:t>
            </w:r>
            <w:r w:rsidR="00951D17">
              <w:rPr>
                <w:noProof/>
                <w:webHidden/>
              </w:rPr>
              <w:tab/>
            </w:r>
            <w:r w:rsidR="00951D17">
              <w:rPr>
                <w:noProof/>
                <w:webHidden/>
              </w:rPr>
              <w:fldChar w:fldCharType="begin"/>
            </w:r>
            <w:r w:rsidR="00951D17">
              <w:rPr>
                <w:noProof/>
                <w:webHidden/>
              </w:rPr>
              <w:instrText xml:space="preserve"> PAGEREF _Toc37335813 \h </w:instrText>
            </w:r>
            <w:r w:rsidR="00951D17">
              <w:rPr>
                <w:noProof/>
                <w:webHidden/>
              </w:rPr>
            </w:r>
            <w:r w:rsidR="00951D17">
              <w:rPr>
                <w:noProof/>
                <w:webHidden/>
              </w:rPr>
              <w:fldChar w:fldCharType="separate"/>
            </w:r>
            <w:r w:rsidR="00951D17">
              <w:rPr>
                <w:noProof/>
                <w:webHidden/>
              </w:rPr>
              <w:t>3</w:t>
            </w:r>
            <w:r w:rsidR="00951D17">
              <w:rPr>
                <w:noProof/>
                <w:webHidden/>
              </w:rPr>
              <w:fldChar w:fldCharType="end"/>
            </w:r>
          </w:hyperlink>
        </w:p>
        <w:p w14:paraId="3966770F" w14:textId="729D2FDA"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4" w:history="1">
            <w:r w:rsidR="00951D17" w:rsidRPr="009A40FD">
              <w:rPr>
                <w:rStyle w:val="Hiperligao"/>
                <w:noProof/>
              </w:rPr>
              <w:t>3.</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ESTRATÉGIA DE COMUNICAÇÃO E DIVULGAÇÃO</w:t>
            </w:r>
            <w:r w:rsidR="00951D17">
              <w:rPr>
                <w:noProof/>
                <w:webHidden/>
              </w:rPr>
              <w:tab/>
            </w:r>
            <w:r w:rsidR="00951D17">
              <w:rPr>
                <w:noProof/>
                <w:webHidden/>
              </w:rPr>
              <w:fldChar w:fldCharType="begin"/>
            </w:r>
            <w:r w:rsidR="00951D17">
              <w:rPr>
                <w:noProof/>
                <w:webHidden/>
              </w:rPr>
              <w:instrText xml:space="preserve"> PAGEREF _Toc37335814 \h </w:instrText>
            </w:r>
            <w:r w:rsidR="00951D17">
              <w:rPr>
                <w:noProof/>
                <w:webHidden/>
              </w:rPr>
            </w:r>
            <w:r w:rsidR="00951D17">
              <w:rPr>
                <w:noProof/>
                <w:webHidden/>
              </w:rPr>
              <w:fldChar w:fldCharType="separate"/>
            </w:r>
            <w:r w:rsidR="00951D17">
              <w:rPr>
                <w:noProof/>
                <w:webHidden/>
              </w:rPr>
              <w:t>3</w:t>
            </w:r>
            <w:r w:rsidR="00951D17">
              <w:rPr>
                <w:noProof/>
                <w:webHidden/>
              </w:rPr>
              <w:fldChar w:fldCharType="end"/>
            </w:r>
          </w:hyperlink>
        </w:p>
        <w:p w14:paraId="2AF23F3C" w14:textId="55341135"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5" w:history="1">
            <w:r w:rsidR="00951D17" w:rsidRPr="009A40FD">
              <w:rPr>
                <w:rStyle w:val="Hiperligao"/>
                <w:noProof/>
              </w:rPr>
              <w:t>4.</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Regras de Divulgação e Publicidade</w:t>
            </w:r>
            <w:r w:rsidR="00951D17">
              <w:rPr>
                <w:noProof/>
                <w:webHidden/>
              </w:rPr>
              <w:tab/>
            </w:r>
            <w:r w:rsidR="00951D17">
              <w:rPr>
                <w:noProof/>
                <w:webHidden/>
              </w:rPr>
              <w:fldChar w:fldCharType="begin"/>
            </w:r>
            <w:r w:rsidR="00951D17">
              <w:rPr>
                <w:noProof/>
                <w:webHidden/>
              </w:rPr>
              <w:instrText xml:space="preserve"> PAGEREF _Toc37335815 \h </w:instrText>
            </w:r>
            <w:r w:rsidR="00951D17">
              <w:rPr>
                <w:noProof/>
                <w:webHidden/>
              </w:rPr>
            </w:r>
            <w:r w:rsidR="00951D17">
              <w:rPr>
                <w:noProof/>
                <w:webHidden/>
              </w:rPr>
              <w:fldChar w:fldCharType="separate"/>
            </w:r>
            <w:r w:rsidR="00951D17">
              <w:rPr>
                <w:noProof/>
                <w:webHidden/>
              </w:rPr>
              <w:t>5</w:t>
            </w:r>
            <w:r w:rsidR="00951D17">
              <w:rPr>
                <w:noProof/>
                <w:webHidden/>
              </w:rPr>
              <w:fldChar w:fldCharType="end"/>
            </w:r>
          </w:hyperlink>
        </w:p>
        <w:p w14:paraId="2A70B0E6" w14:textId="7B088346"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6" w:history="1">
            <w:r w:rsidR="00951D17" w:rsidRPr="009A40FD">
              <w:rPr>
                <w:rStyle w:val="Hiperligao"/>
                <w:noProof/>
              </w:rPr>
              <w:t>5.</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COMUNICAÇÃO INTERNA</w:t>
            </w:r>
            <w:r w:rsidR="00951D17">
              <w:rPr>
                <w:noProof/>
                <w:webHidden/>
              </w:rPr>
              <w:tab/>
            </w:r>
            <w:r w:rsidR="00951D17">
              <w:rPr>
                <w:noProof/>
                <w:webHidden/>
              </w:rPr>
              <w:fldChar w:fldCharType="begin"/>
            </w:r>
            <w:r w:rsidR="00951D17">
              <w:rPr>
                <w:noProof/>
                <w:webHidden/>
              </w:rPr>
              <w:instrText xml:space="preserve"> PAGEREF _Toc37335816 \h </w:instrText>
            </w:r>
            <w:r w:rsidR="00951D17">
              <w:rPr>
                <w:noProof/>
                <w:webHidden/>
              </w:rPr>
            </w:r>
            <w:r w:rsidR="00951D17">
              <w:rPr>
                <w:noProof/>
                <w:webHidden/>
              </w:rPr>
              <w:fldChar w:fldCharType="separate"/>
            </w:r>
            <w:r w:rsidR="00951D17">
              <w:rPr>
                <w:noProof/>
                <w:webHidden/>
              </w:rPr>
              <w:t>5</w:t>
            </w:r>
            <w:r w:rsidR="00951D17">
              <w:rPr>
                <w:noProof/>
                <w:webHidden/>
              </w:rPr>
              <w:fldChar w:fldCharType="end"/>
            </w:r>
          </w:hyperlink>
        </w:p>
        <w:p w14:paraId="403F21B3" w14:textId="5E8F7EA6"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7" w:history="1">
            <w:r w:rsidR="00951D17" w:rsidRPr="009A40FD">
              <w:rPr>
                <w:rStyle w:val="Hiperligao"/>
                <w:noProof/>
              </w:rPr>
              <w:t>6.</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INDICADORES/AVALIAÇÃO</w:t>
            </w:r>
            <w:r w:rsidR="00951D17">
              <w:rPr>
                <w:noProof/>
                <w:webHidden/>
              </w:rPr>
              <w:tab/>
            </w:r>
            <w:r w:rsidR="00951D17">
              <w:rPr>
                <w:noProof/>
                <w:webHidden/>
              </w:rPr>
              <w:fldChar w:fldCharType="begin"/>
            </w:r>
            <w:r w:rsidR="00951D17">
              <w:rPr>
                <w:noProof/>
                <w:webHidden/>
              </w:rPr>
              <w:instrText xml:space="preserve"> PAGEREF _Toc37335817 \h </w:instrText>
            </w:r>
            <w:r w:rsidR="00951D17">
              <w:rPr>
                <w:noProof/>
                <w:webHidden/>
              </w:rPr>
            </w:r>
            <w:r w:rsidR="00951D17">
              <w:rPr>
                <w:noProof/>
                <w:webHidden/>
              </w:rPr>
              <w:fldChar w:fldCharType="separate"/>
            </w:r>
            <w:r w:rsidR="00951D17">
              <w:rPr>
                <w:noProof/>
                <w:webHidden/>
              </w:rPr>
              <w:t>5</w:t>
            </w:r>
            <w:r w:rsidR="00951D17">
              <w:rPr>
                <w:noProof/>
                <w:webHidden/>
              </w:rPr>
              <w:fldChar w:fldCharType="end"/>
            </w:r>
          </w:hyperlink>
        </w:p>
        <w:p w14:paraId="50FCA811" w14:textId="46767B65"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8" w:history="1">
            <w:r w:rsidR="00951D17" w:rsidRPr="009A40FD">
              <w:rPr>
                <w:rStyle w:val="Hiperligao"/>
                <w:noProof/>
              </w:rPr>
              <w:t>7.</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Orçamento</w:t>
            </w:r>
            <w:r w:rsidR="00951D17">
              <w:rPr>
                <w:noProof/>
                <w:webHidden/>
              </w:rPr>
              <w:tab/>
            </w:r>
            <w:r w:rsidR="00951D17">
              <w:rPr>
                <w:noProof/>
                <w:webHidden/>
              </w:rPr>
              <w:fldChar w:fldCharType="begin"/>
            </w:r>
            <w:r w:rsidR="00951D17">
              <w:rPr>
                <w:noProof/>
                <w:webHidden/>
              </w:rPr>
              <w:instrText xml:space="preserve"> PAGEREF _Toc37335818 \h </w:instrText>
            </w:r>
            <w:r w:rsidR="00951D17">
              <w:rPr>
                <w:noProof/>
                <w:webHidden/>
              </w:rPr>
            </w:r>
            <w:r w:rsidR="00951D17">
              <w:rPr>
                <w:noProof/>
                <w:webHidden/>
              </w:rPr>
              <w:fldChar w:fldCharType="separate"/>
            </w:r>
            <w:r w:rsidR="00951D17">
              <w:rPr>
                <w:noProof/>
                <w:webHidden/>
              </w:rPr>
              <w:t>6</w:t>
            </w:r>
            <w:r w:rsidR="00951D17">
              <w:rPr>
                <w:noProof/>
                <w:webHidden/>
              </w:rPr>
              <w:fldChar w:fldCharType="end"/>
            </w:r>
          </w:hyperlink>
        </w:p>
        <w:p w14:paraId="07C87E6E" w14:textId="66299A94" w:rsidR="00951D17" w:rsidRDefault="00F1041B">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19" w:history="1">
            <w:r w:rsidR="00951D17" w:rsidRPr="009A40FD">
              <w:rPr>
                <w:rStyle w:val="Hiperligao"/>
                <w:noProof/>
              </w:rPr>
              <w:t>8.</w:t>
            </w:r>
            <w:r w:rsidR="00951D17">
              <w:rPr>
                <w:rFonts w:asciiTheme="minorHAnsi" w:eastAsiaTheme="minorEastAsia" w:hAnsiTheme="minorHAnsi" w:cstheme="minorBidi"/>
                <w:b w:val="0"/>
                <w:bCs w:val="0"/>
                <w:caps w:val="0"/>
                <w:noProof/>
                <w:color w:val="auto"/>
                <w:sz w:val="22"/>
                <w:szCs w:val="22"/>
                <w:lang w:eastAsia="pt-PT"/>
              </w:rPr>
              <w:tab/>
            </w:r>
            <w:r w:rsidR="00951D17" w:rsidRPr="009A40FD">
              <w:rPr>
                <w:rStyle w:val="Hiperligao"/>
                <w:noProof/>
              </w:rPr>
              <w:t>PLANEAMENTO e calendarização</w:t>
            </w:r>
            <w:r w:rsidR="00951D17">
              <w:rPr>
                <w:noProof/>
                <w:webHidden/>
              </w:rPr>
              <w:tab/>
            </w:r>
            <w:r w:rsidR="00951D17">
              <w:rPr>
                <w:noProof/>
                <w:webHidden/>
              </w:rPr>
              <w:fldChar w:fldCharType="begin"/>
            </w:r>
            <w:r w:rsidR="00951D17">
              <w:rPr>
                <w:noProof/>
                <w:webHidden/>
              </w:rPr>
              <w:instrText xml:space="preserve"> PAGEREF _Toc37335819 \h </w:instrText>
            </w:r>
            <w:r w:rsidR="00951D17">
              <w:rPr>
                <w:noProof/>
                <w:webHidden/>
              </w:rPr>
            </w:r>
            <w:r w:rsidR="00951D17">
              <w:rPr>
                <w:noProof/>
                <w:webHidden/>
              </w:rPr>
              <w:fldChar w:fldCharType="separate"/>
            </w:r>
            <w:r w:rsidR="00951D17">
              <w:rPr>
                <w:noProof/>
                <w:webHidden/>
              </w:rPr>
              <w:t>6</w:t>
            </w:r>
            <w:r w:rsidR="00951D17">
              <w:rPr>
                <w:noProof/>
                <w:webHidden/>
              </w:rPr>
              <w:fldChar w:fldCharType="end"/>
            </w:r>
          </w:hyperlink>
        </w:p>
        <w:p w14:paraId="34F09DA3" w14:textId="2B8D3E72" w:rsidR="006F36BE" w:rsidRPr="00402767" w:rsidRDefault="000A49B7" w:rsidP="00EE0B81">
          <w:pPr>
            <w:rPr>
              <w:b/>
              <w:bCs/>
            </w:rPr>
          </w:pPr>
          <w:r>
            <w:rPr>
              <w:rFonts w:asciiTheme="majorHAnsi" w:hAnsiTheme="majorHAnsi" w:cstheme="majorHAnsi"/>
              <w:b/>
              <w:bCs/>
              <w:caps/>
              <w:sz w:val="24"/>
              <w:szCs w:val="24"/>
            </w:rPr>
            <w:fldChar w:fldCharType="end"/>
          </w:r>
        </w:p>
      </w:sdtContent>
    </w:sdt>
    <w:p w14:paraId="77DA0D8B" w14:textId="111493A4" w:rsidR="00DC4F34" w:rsidRPr="009D4FC5" w:rsidRDefault="00CD5D13" w:rsidP="009D4FC5">
      <w:pPr>
        <w:spacing w:after="160" w:line="259" w:lineRule="auto"/>
        <w:jc w:val="left"/>
        <w:rPr>
          <w:rFonts w:ascii="Calibri" w:hAnsi="Calibri"/>
          <w:b/>
          <w:color w:val="222A35" w:themeColor="text2" w:themeShade="80"/>
          <w:sz w:val="40"/>
        </w:rPr>
      </w:pPr>
      <w:r w:rsidRPr="00402767">
        <w:br w:type="page"/>
      </w:r>
    </w:p>
    <w:p w14:paraId="03468323" w14:textId="5D863D41" w:rsidR="009531B7" w:rsidRDefault="009531B7">
      <w:pPr>
        <w:spacing w:before="0" w:after="160" w:line="259" w:lineRule="auto"/>
        <w:jc w:val="left"/>
      </w:pPr>
      <w:r>
        <w:br w:type="page"/>
      </w:r>
    </w:p>
    <w:p w14:paraId="4F6DB2FF" w14:textId="07B89CE7" w:rsidR="009531B7" w:rsidRPr="009531B7" w:rsidRDefault="00D75A14" w:rsidP="009579A8">
      <w:pPr>
        <w:pStyle w:val="Cabealho1"/>
      </w:pPr>
      <w:bookmarkStart w:id="3" w:name="_Toc37335812"/>
      <w:r>
        <w:t>SUMÁRIO</w:t>
      </w:r>
      <w:r w:rsidR="007F04B7">
        <w:t xml:space="preserve"> Executivo</w:t>
      </w:r>
      <w:bookmarkEnd w:id="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5C347002" w14:textId="77777777" w:rsidTr="009531B7">
        <w:tc>
          <w:tcPr>
            <w:tcW w:w="5000" w:type="pct"/>
            <w:shd w:val="clear" w:color="auto" w:fill="DEEAF6" w:themeFill="accent5" w:themeFillTint="33"/>
          </w:tcPr>
          <w:p w14:paraId="52549B30" w14:textId="3D306389" w:rsidR="007F04B7" w:rsidRDefault="005E1DBF" w:rsidP="00452808">
            <w:pPr>
              <w:pStyle w:val="SemEspaamento"/>
              <w:spacing w:line="360" w:lineRule="auto"/>
              <w:rPr>
                <w:lang w:val="pt-PT"/>
              </w:rPr>
            </w:pPr>
            <w:r>
              <w:rPr>
                <w:lang w:val="pt-PT"/>
              </w:rPr>
              <w:t xml:space="preserve">Tendo consciência da importância da informação e da comunicação (pode mesmo afirmar-se – embora com algum </w:t>
            </w:r>
            <w:proofErr w:type="spellStart"/>
            <w:r>
              <w:rPr>
                <w:lang w:val="pt-PT"/>
              </w:rPr>
              <w:t>exegero</w:t>
            </w:r>
            <w:proofErr w:type="spellEnd"/>
            <w:r>
              <w:rPr>
                <w:lang w:val="pt-PT"/>
              </w:rPr>
              <w:t xml:space="preserve"> - que o que não se comunica, é como se não fosse realizado), elaborou-se o Plano de Comunicação do Projeto “VAGOS – uma Escola que é Clube Náutico” e que surge integrado no Plano de Comunicação e na Estratégia de Comunicação do Agrupamento de Escolas de Vagos</w:t>
            </w:r>
            <w:r w:rsidR="00745A7E">
              <w:rPr>
                <w:lang w:val="pt-PT"/>
              </w:rPr>
              <w:t xml:space="preserve"> (AEV)</w:t>
            </w:r>
            <w:r>
              <w:rPr>
                <w:lang w:val="pt-PT"/>
              </w:rPr>
              <w:t>.</w:t>
            </w:r>
          </w:p>
          <w:p w14:paraId="353EEA22" w14:textId="3433D37B" w:rsidR="00745A7E" w:rsidRDefault="00745A7E" w:rsidP="00452808">
            <w:pPr>
              <w:pStyle w:val="SemEspaamento"/>
              <w:spacing w:line="360" w:lineRule="auto"/>
              <w:rPr>
                <w:lang w:val="pt-PT"/>
              </w:rPr>
            </w:pPr>
            <w:r>
              <w:rPr>
                <w:lang w:val="pt-PT"/>
              </w:rPr>
              <w:t>Com efeito, o AEV pretende afirmar-se como uma Escola de referência regional, quer através da obtenção</w:t>
            </w:r>
            <w:r w:rsidR="007337DD">
              <w:rPr>
                <w:lang w:val="pt-PT"/>
              </w:rPr>
              <w:t xml:space="preserve">, pelos seus alunos, </w:t>
            </w:r>
            <w:r>
              <w:rPr>
                <w:lang w:val="pt-PT"/>
              </w:rPr>
              <w:t xml:space="preserve">de resultados escolares acima da média nacional, quer através da promoção de projetos pedagógicos de grande qualidade, desenvolvendo, paralelamente, estratégias de comunicação junto de diversos públicos e </w:t>
            </w:r>
            <w:proofErr w:type="spellStart"/>
            <w:r>
              <w:rPr>
                <w:lang w:val="pt-PT"/>
              </w:rPr>
              <w:t>utilizndo</w:t>
            </w:r>
            <w:proofErr w:type="spellEnd"/>
            <w:r>
              <w:rPr>
                <w:lang w:val="pt-PT"/>
              </w:rPr>
              <w:t xml:space="preserve"> meios específicos.</w:t>
            </w:r>
          </w:p>
          <w:p w14:paraId="6CCE5D7F" w14:textId="4607A077" w:rsidR="00745A7E" w:rsidRDefault="00745A7E" w:rsidP="00452808">
            <w:pPr>
              <w:pStyle w:val="SemEspaamento"/>
              <w:spacing w:line="360" w:lineRule="auto"/>
              <w:rPr>
                <w:lang w:val="pt-PT"/>
              </w:rPr>
            </w:pPr>
            <w:r>
              <w:rPr>
                <w:lang w:val="pt-PT"/>
              </w:rPr>
              <w:t>Por isso, na divulgação e comunicação este Proj</w:t>
            </w:r>
            <w:r w:rsidR="007337DD">
              <w:rPr>
                <w:lang w:val="pt-PT"/>
              </w:rPr>
              <w:t xml:space="preserve">eto, utilizar-se-ão quer o </w:t>
            </w:r>
            <w:proofErr w:type="spellStart"/>
            <w:r w:rsidR="007337DD">
              <w:rPr>
                <w:lang w:val="pt-PT"/>
              </w:rPr>
              <w:t>know</w:t>
            </w:r>
            <w:proofErr w:type="spellEnd"/>
            <w:r w:rsidR="007337DD">
              <w:rPr>
                <w:lang w:val="pt-PT"/>
              </w:rPr>
              <w:t xml:space="preserve"> </w:t>
            </w:r>
            <w:proofErr w:type="spellStart"/>
            <w:r>
              <w:rPr>
                <w:lang w:val="pt-PT"/>
              </w:rPr>
              <w:t>how</w:t>
            </w:r>
            <w:proofErr w:type="spellEnd"/>
            <w:r>
              <w:rPr>
                <w:lang w:val="pt-PT"/>
              </w:rPr>
              <w:t xml:space="preserve">, quer as “ferramentas” já disponíveis e utilizáveis, como sejam: </w:t>
            </w:r>
          </w:p>
          <w:p w14:paraId="0ED7364E" w14:textId="7FB35E10" w:rsidR="00745A7E" w:rsidRDefault="00745A7E" w:rsidP="00B77376">
            <w:pPr>
              <w:pStyle w:val="SemEspaamento"/>
              <w:numPr>
                <w:ilvl w:val="0"/>
                <w:numId w:val="7"/>
              </w:numPr>
              <w:spacing w:line="360" w:lineRule="auto"/>
              <w:rPr>
                <w:lang w:val="pt-PT"/>
              </w:rPr>
            </w:pPr>
            <w:r>
              <w:rPr>
                <w:lang w:val="pt-PT"/>
              </w:rPr>
              <w:t>A página eletrónica do AEV, com links Desporto Escolar, Centro de Fo</w:t>
            </w:r>
            <w:r w:rsidR="007337DD">
              <w:rPr>
                <w:lang w:val="pt-PT"/>
              </w:rPr>
              <w:t>rmação Desportiva, Escola Azul,</w:t>
            </w:r>
            <w:r>
              <w:rPr>
                <w:lang w:val="pt-PT"/>
              </w:rPr>
              <w:t xml:space="preserve"> e EEA GRANTS.</w:t>
            </w:r>
          </w:p>
          <w:p w14:paraId="02204F45" w14:textId="417EBB96" w:rsidR="00745A7E" w:rsidRDefault="00745A7E" w:rsidP="00B77376">
            <w:pPr>
              <w:pStyle w:val="SemEspaamento"/>
              <w:numPr>
                <w:ilvl w:val="0"/>
                <w:numId w:val="7"/>
              </w:numPr>
              <w:spacing w:line="360" w:lineRule="auto"/>
              <w:rPr>
                <w:lang w:val="pt-PT"/>
              </w:rPr>
            </w:pPr>
            <w:r>
              <w:rPr>
                <w:lang w:val="pt-PT"/>
              </w:rPr>
              <w:t xml:space="preserve">A existência de circuitos internos de televisão nas Escolas de Maior dimensão (ESV e EBV), com </w:t>
            </w:r>
            <w:r w:rsidR="007337DD">
              <w:rPr>
                <w:lang w:val="pt-PT"/>
              </w:rPr>
              <w:t>1200 alunos.</w:t>
            </w:r>
          </w:p>
          <w:p w14:paraId="589D0231" w14:textId="38058965" w:rsidR="007337DD" w:rsidRDefault="007337DD" w:rsidP="00B77376">
            <w:pPr>
              <w:pStyle w:val="SemEspaamento"/>
              <w:numPr>
                <w:ilvl w:val="0"/>
                <w:numId w:val="7"/>
              </w:numPr>
              <w:spacing w:line="360" w:lineRule="auto"/>
              <w:rPr>
                <w:lang w:val="pt-PT"/>
              </w:rPr>
            </w:pPr>
            <w:r>
              <w:rPr>
                <w:lang w:val="pt-PT"/>
              </w:rPr>
              <w:t xml:space="preserve">A gestão e uma página no jornal quinzenário local O PONTO e o acesso privilegiado aos </w:t>
            </w:r>
            <w:proofErr w:type="spellStart"/>
            <w:r>
              <w:rPr>
                <w:lang w:val="pt-PT"/>
              </w:rPr>
              <w:t>outrs</w:t>
            </w:r>
            <w:proofErr w:type="spellEnd"/>
            <w:r>
              <w:rPr>
                <w:lang w:val="pt-PT"/>
              </w:rPr>
              <w:t xml:space="preserve"> 2 jornais mensários TERRAS DE VAGOS e ECO DE VAGOS, bem como á RÁDIO VAGOS FM.</w:t>
            </w:r>
          </w:p>
          <w:p w14:paraId="4774B47E" w14:textId="0805D4D5" w:rsidR="007337DD" w:rsidRDefault="007337DD" w:rsidP="00B77376">
            <w:pPr>
              <w:pStyle w:val="SemEspaamento"/>
              <w:numPr>
                <w:ilvl w:val="0"/>
                <w:numId w:val="7"/>
              </w:numPr>
              <w:spacing w:line="360" w:lineRule="auto"/>
              <w:rPr>
                <w:lang w:val="pt-PT"/>
              </w:rPr>
            </w:pPr>
            <w:r>
              <w:rPr>
                <w:lang w:val="pt-PT"/>
              </w:rPr>
              <w:t>A comunicação interna, por correio eletrónico, com todos os docentes (210) e funcionários não docentes (cerca de 60), bem como com a grande maioria dos alunos maiores de 10 aos e praticamente todos os Encarregados de Educação.</w:t>
            </w:r>
          </w:p>
          <w:p w14:paraId="62C2A3D4" w14:textId="089FD439" w:rsidR="007337DD" w:rsidRDefault="007337DD" w:rsidP="00B77376">
            <w:pPr>
              <w:pStyle w:val="SemEspaamento"/>
              <w:numPr>
                <w:ilvl w:val="0"/>
                <w:numId w:val="7"/>
              </w:numPr>
              <w:spacing w:line="360" w:lineRule="auto"/>
              <w:rPr>
                <w:lang w:val="pt-PT"/>
              </w:rPr>
            </w:pPr>
            <w:r>
              <w:rPr>
                <w:lang w:val="pt-PT"/>
              </w:rPr>
              <w:t>Elaboração de folhetos específicos atividades realizadas (várias edições)</w:t>
            </w:r>
          </w:p>
          <w:p w14:paraId="769D3FEF" w14:textId="61947D6C" w:rsidR="007337DD" w:rsidRDefault="007337DD" w:rsidP="00B77376">
            <w:pPr>
              <w:pStyle w:val="SemEspaamento"/>
              <w:numPr>
                <w:ilvl w:val="0"/>
                <w:numId w:val="7"/>
              </w:numPr>
              <w:spacing w:line="360" w:lineRule="auto"/>
              <w:rPr>
                <w:lang w:val="pt-PT"/>
              </w:rPr>
            </w:pPr>
            <w:r>
              <w:rPr>
                <w:lang w:val="pt-PT"/>
              </w:rPr>
              <w:t xml:space="preserve">Exposições </w:t>
            </w:r>
            <w:r w:rsidR="00B77376">
              <w:rPr>
                <w:lang w:val="pt-PT"/>
              </w:rPr>
              <w:t>numa G</w:t>
            </w:r>
            <w:r>
              <w:rPr>
                <w:lang w:val="pt-PT"/>
              </w:rPr>
              <w:t>aleria de Exposições existe</w:t>
            </w:r>
            <w:r w:rsidR="00B77376">
              <w:rPr>
                <w:lang w:val="pt-PT"/>
              </w:rPr>
              <w:t>n</w:t>
            </w:r>
            <w:r>
              <w:rPr>
                <w:lang w:val="pt-PT"/>
              </w:rPr>
              <w:t>te na Escola-sede do Agrupamento</w:t>
            </w:r>
          </w:p>
          <w:p w14:paraId="703CC102" w14:textId="520D8B65" w:rsidR="007337DD" w:rsidRDefault="007337DD" w:rsidP="00B77376">
            <w:pPr>
              <w:pStyle w:val="SemEspaamento"/>
              <w:numPr>
                <w:ilvl w:val="0"/>
                <w:numId w:val="7"/>
              </w:numPr>
              <w:spacing w:line="360" w:lineRule="auto"/>
              <w:rPr>
                <w:lang w:val="pt-PT"/>
              </w:rPr>
            </w:pPr>
            <w:r>
              <w:rPr>
                <w:lang w:val="pt-PT"/>
              </w:rPr>
              <w:t>Acesso a publicações eletrónicas da Direção Geral da Educação</w:t>
            </w:r>
          </w:p>
          <w:p w14:paraId="6CA98305" w14:textId="76FF8221" w:rsidR="007337DD" w:rsidRDefault="007337DD" w:rsidP="00B77376">
            <w:pPr>
              <w:pStyle w:val="SemEspaamento"/>
              <w:numPr>
                <w:ilvl w:val="0"/>
                <w:numId w:val="7"/>
              </w:numPr>
              <w:spacing w:line="360" w:lineRule="auto"/>
              <w:rPr>
                <w:lang w:val="pt-PT"/>
              </w:rPr>
            </w:pPr>
            <w:r>
              <w:rPr>
                <w:lang w:val="pt-PT"/>
              </w:rPr>
              <w:t>Realização de eventos de forte impacto local</w:t>
            </w:r>
            <w:r w:rsidR="00DE3F96">
              <w:rPr>
                <w:lang w:val="pt-PT"/>
              </w:rPr>
              <w:t xml:space="preserve">, que constituem atrativos para a presença de muitas centenas de visitantes (exemplos: DIA DO AGRUPAMENTO, FEIRA CULTURAL DO CONCELHO DE VAGOS-Stand, eventos dos Cursos </w:t>
            </w:r>
            <w:proofErr w:type="spellStart"/>
            <w:r w:rsidR="00DE3F96">
              <w:rPr>
                <w:lang w:val="pt-PT"/>
              </w:rPr>
              <w:t>Profissinais</w:t>
            </w:r>
            <w:proofErr w:type="spellEnd"/>
            <w:r w:rsidR="00DE3F96">
              <w:rPr>
                <w:lang w:val="pt-PT"/>
              </w:rPr>
              <w:t>, Organização de eventos Nacionais e Regionais do Desporto Escolar</w:t>
            </w:r>
            <w:r w:rsidR="00651CBE">
              <w:rPr>
                <w:lang w:val="pt-PT"/>
              </w:rPr>
              <w:t xml:space="preserve"> - </w:t>
            </w:r>
            <w:r w:rsidR="00B921BA">
              <w:rPr>
                <w:lang w:val="pt-PT"/>
              </w:rPr>
              <w:t>uma constante dos últimos 5 anos)</w:t>
            </w:r>
          </w:p>
          <w:p w14:paraId="7FE259AF" w14:textId="5DBF6203" w:rsidR="007337DD" w:rsidRDefault="00B77376" w:rsidP="00B77376">
            <w:pPr>
              <w:pStyle w:val="SemEspaamento"/>
              <w:numPr>
                <w:ilvl w:val="0"/>
                <w:numId w:val="7"/>
              </w:numPr>
              <w:spacing w:line="360" w:lineRule="auto"/>
              <w:rPr>
                <w:lang w:val="pt-PT"/>
              </w:rPr>
            </w:pPr>
            <w:r>
              <w:rPr>
                <w:lang w:val="pt-PT"/>
              </w:rPr>
              <w:t xml:space="preserve">Acesso privilegiado ao Centro de Formação de Associação de Escolas de Vagos, ílhavo e </w:t>
            </w:r>
            <w:proofErr w:type="spellStart"/>
            <w:r>
              <w:rPr>
                <w:lang w:val="pt-PT"/>
              </w:rPr>
              <w:t>Olveira</w:t>
            </w:r>
            <w:proofErr w:type="spellEnd"/>
            <w:r>
              <w:rPr>
                <w:lang w:val="pt-PT"/>
              </w:rPr>
              <w:t xml:space="preserve"> do Bairro (CFAEIVOB), com possibilidade de interação com cerca de 700 docentes.</w:t>
            </w:r>
          </w:p>
          <w:p w14:paraId="121FF16C" w14:textId="59842243" w:rsidR="00B77376" w:rsidRDefault="00B77376" w:rsidP="00B77376">
            <w:pPr>
              <w:pStyle w:val="SemEspaamento"/>
              <w:numPr>
                <w:ilvl w:val="0"/>
                <w:numId w:val="7"/>
              </w:numPr>
              <w:spacing w:line="360" w:lineRule="auto"/>
              <w:rPr>
                <w:lang w:val="pt-PT"/>
              </w:rPr>
            </w:pPr>
            <w:r>
              <w:rPr>
                <w:lang w:val="pt-PT"/>
              </w:rPr>
              <w:t xml:space="preserve">Reuniões com </w:t>
            </w:r>
            <w:r w:rsidR="00DE3F96">
              <w:rPr>
                <w:lang w:val="pt-PT"/>
              </w:rPr>
              <w:t>E</w:t>
            </w:r>
            <w:r>
              <w:rPr>
                <w:lang w:val="pt-PT"/>
              </w:rPr>
              <w:t>ncarregados de Educação dos 2100 alunos, com possibilidade de entrega de documentação e de passagem de vídeos.</w:t>
            </w:r>
          </w:p>
          <w:p w14:paraId="3D234D51" w14:textId="60B951E1" w:rsidR="00DE3F96" w:rsidRDefault="00DE3F96" w:rsidP="00B77376">
            <w:pPr>
              <w:pStyle w:val="SemEspaamento"/>
              <w:numPr>
                <w:ilvl w:val="0"/>
                <w:numId w:val="7"/>
              </w:numPr>
              <w:spacing w:line="360" w:lineRule="auto"/>
              <w:rPr>
                <w:lang w:val="pt-PT"/>
              </w:rPr>
            </w:pPr>
            <w:proofErr w:type="spellStart"/>
            <w:r>
              <w:rPr>
                <w:lang w:val="pt-PT"/>
              </w:rPr>
              <w:t>Utlilização</w:t>
            </w:r>
            <w:proofErr w:type="spellEnd"/>
            <w:r>
              <w:rPr>
                <w:lang w:val="pt-PT"/>
              </w:rPr>
              <w:t xml:space="preserve"> das diversas plataformas do Ministério da Educação, que possibilitam a monitorização e o acompanhamento das atividades realizadas.</w:t>
            </w:r>
          </w:p>
          <w:p w14:paraId="4087211F" w14:textId="2DF2363D" w:rsidR="00DE3F96" w:rsidRDefault="00DE3F96" w:rsidP="00B77376">
            <w:pPr>
              <w:pStyle w:val="SemEspaamento"/>
              <w:numPr>
                <w:ilvl w:val="0"/>
                <w:numId w:val="7"/>
              </w:numPr>
              <w:spacing w:line="360" w:lineRule="auto"/>
              <w:rPr>
                <w:lang w:val="pt-PT"/>
              </w:rPr>
            </w:pPr>
            <w:r>
              <w:rPr>
                <w:lang w:val="pt-PT"/>
              </w:rPr>
              <w:t xml:space="preserve">Reuniões </w:t>
            </w:r>
            <w:r w:rsidR="000D6031">
              <w:rPr>
                <w:lang w:val="pt-PT"/>
              </w:rPr>
              <w:t>de âmbito nacional, regional e local, com entidades dirigentes do Sistema Educativo.</w:t>
            </w:r>
          </w:p>
          <w:p w14:paraId="401790D6" w14:textId="25B15F85" w:rsidR="000D6031" w:rsidRDefault="000D6031" w:rsidP="00B77376">
            <w:pPr>
              <w:pStyle w:val="SemEspaamento"/>
              <w:numPr>
                <w:ilvl w:val="0"/>
                <w:numId w:val="7"/>
              </w:numPr>
              <w:spacing w:line="360" w:lineRule="auto"/>
              <w:rPr>
                <w:lang w:val="pt-PT"/>
              </w:rPr>
            </w:pPr>
            <w:r>
              <w:rPr>
                <w:lang w:val="pt-PT"/>
              </w:rPr>
              <w:t>Edição de publicações</w:t>
            </w:r>
            <w:r w:rsidR="007227A0">
              <w:rPr>
                <w:lang w:val="pt-PT"/>
              </w:rPr>
              <w:t xml:space="preserve"> – livros e/ou revistas</w:t>
            </w:r>
          </w:p>
          <w:p w14:paraId="20AA42D7" w14:textId="474D8E02" w:rsidR="007227A0" w:rsidRDefault="007227A0" w:rsidP="00B77376">
            <w:pPr>
              <w:pStyle w:val="SemEspaamento"/>
              <w:numPr>
                <w:ilvl w:val="0"/>
                <w:numId w:val="7"/>
              </w:numPr>
              <w:spacing w:line="360" w:lineRule="auto"/>
              <w:rPr>
                <w:lang w:val="pt-PT"/>
              </w:rPr>
            </w:pPr>
            <w:r>
              <w:rPr>
                <w:lang w:val="pt-PT"/>
              </w:rPr>
              <w:t>Sessões públicas</w:t>
            </w:r>
          </w:p>
          <w:p w14:paraId="2A94A5B7" w14:textId="47AF9472" w:rsidR="007227A0" w:rsidRDefault="007227A0" w:rsidP="00B77376">
            <w:pPr>
              <w:pStyle w:val="SemEspaamento"/>
              <w:numPr>
                <w:ilvl w:val="0"/>
                <w:numId w:val="7"/>
              </w:numPr>
              <w:spacing w:line="360" w:lineRule="auto"/>
              <w:rPr>
                <w:lang w:val="pt-PT"/>
              </w:rPr>
            </w:pPr>
            <w:r>
              <w:rPr>
                <w:lang w:val="pt-PT"/>
              </w:rPr>
              <w:t xml:space="preserve">Edição de </w:t>
            </w:r>
            <w:proofErr w:type="spellStart"/>
            <w:r>
              <w:rPr>
                <w:lang w:val="pt-PT"/>
              </w:rPr>
              <w:t>Roll</w:t>
            </w:r>
            <w:proofErr w:type="spellEnd"/>
            <w:r>
              <w:rPr>
                <w:lang w:val="pt-PT"/>
              </w:rPr>
              <w:t xml:space="preserve"> </w:t>
            </w:r>
            <w:proofErr w:type="spellStart"/>
            <w:r>
              <w:rPr>
                <w:lang w:val="pt-PT"/>
              </w:rPr>
              <w:t>Up’s</w:t>
            </w:r>
            <w:proofErr w:type="spellEnd"/>
            <w:r>
              <w:rPr>
                <w:lang w:val="pt-PT"/>
              </w:rPr>
              <w:t xml:space="preserve"> e de painéis informativos de grandes dimensões, bem como de expositores de informação em todas as Escolas do AEV.</w:t>
            </w:r>
          </w:p>
          <w:p w14:paraId="35DEBE1E" w14:textId="2354445A" w:rsidR="007227A0" w:rsidRDefault="007227A0" w:rsidP="00B77376">
            <w:pPr>
              <w:pStyle w:val="SemEspaamento"/>
              <w:numPr>
                <w:ilvl w:val="0"/>
                <w:numId w:val="7"/>
              </w:numPr>
              <w:spacing w:line="360" w:lineRule="auto"/>
              <w:rPr>
                <w:lang w:val="pt-PT"/>
              </w:rPr>
            </w:pPr>
            <w:r>
              <w:rPr>
                <w:lang w:val="pt-PT"/>
              </w:rPr>
              <w:t>Participação em eventos científicos e em feiras pedagógicas e apresentação de comunicações</w:t>
            </w:r>
          </w:p>
          <w:p w14:paraId="054DB53B" w14:textId="5EC07AFE" w:rsidR="007227A0" w:rsidRDefault="007227A0" w:rsidP="00B77376">
            <w:pPr>
              <w:pStyle w:val="SemEspaamento"/>
              <w:numPr>
                <w:ilvl w:val="0"/>
                <w:numId w:val="7"/>
              </w:numPr>
              <w:spacing w:line="360" w:lineRule="auto"/>
              <w:rPr>
                <w:lang w:val="pt-PT"/>
              </w:rPr>
            </w:pPr>
            <w:r>
              <w:rPr>
                <w:lang w:val="pt-PT"/>
              </w:rPr>
              <w:t>Outras formas de comunicação</w:t>
            </w:r>
          </w:p>
          <w:p w14:paraId="193B542B" w14:textId="35A29B00" w:rsidR="007227A0" w:rsidRDefault="007227A0" w:rsidP="007227A0">
            <w:pPr>
              <w:pStyle w:val="SemEspaamento"/>
              <w:spacing w:line="360" w:lineRule="auto"/>
              <w:ind w:left="720"/>
              <w:rPr>
                <w:lang w:val="pt-PT"/>
              </w:rPr>
            </w:pPr>
            <w:r>
              <w:rPr>
                <w:lang w:val="pt-PT"/>
              </w:rPr>
              <w:t>Face a estes múltiplos canais existentes e utilizados na política de comunicação do AEV, dirigida para diversos públicos-alvo (</w:t>
            </w:r>
            <w:r w:rsidR="001E491E">
              <w:rPr>
                <w:lang w:val="pt-PT"/>
              </w:rPr>
              <w:t xml:space="preserve">comunicação </w:t>
            </w:r>
            <w:r>
              <w:rPr>
                <w:lang w:val="pt-PT"/>
              </w:rPr>
              <w:t>interna</w:t>
            </w:r>
            <w:r w:rsidR="001E491E">
              <w:rPr>
                <w:lang w:val="pt-PT"/>
              </w:rPr>
              <w:t xml:space="preserve"> – alunos, docentes e não docentes, encarregados de educação </w:t>
            </w:r>
            <w:proofErr w:type="gramStart"/>
            <w:r w:rsidR="001E491E">
              <w:rPr>
                <w:lang w:val="pt-PT"/>
              </w:rPr>
              <w:t xml:space="preserve">- </w:t>
            </w:r>
            <w:r>
              <w:rPr>
                <w:lang w:val="pt-PT"/>
              </w:rPr>
              <w:t>,</w:t>
            </w:r>
            <w:proofErr w:type="gramEnd"/>
            <w:r>
              <w:rPr>
                <w:lang w:val="pt-PT"/>
              </w:rPr>
              <w:t xml:space="preserve"> comunidade científica, comunidade educativa, comunidade local, …),  </w:t>
            </w:r>
            <w:r w:rsidR="001E491E">
              <w:rPr>
                <w:lang w:val="pt-PT"/>
              </w:rPr>
              <w:t>continuar-se-ão a seguir os mesmos procedimentos e estratégias, no âmbito da comunicação deste Projeto.</w:t>
            </w:r>
          </w:p>
          <w:p w14:paraId="3DABBD00" w14:textId="289DD6D3" w:rsidR="00B56C91" w:rsidRDefault="00B56C91" w:rsidP="007227A0">
            <w:pPr>
              <w:pStyle w:val="SemEspaamento"/>
              <w:spacing w:line="360" w:lineRule="auto"/>
              <w:ind w:left="720"/>
              <w:rPr>
                <w:lang w:val="pt-PT"/>
              </w:rPr>
            </w:pPr>
            <w:r>
              <w:rPr>
                <w:lang w:val="pt-PT"/>
              </w:rPr>
              <w:t>No ponto 3 deste Plano de Comunicação, estabele</w:t>
            </w:r>
            <w:r w:rsidR="00651CBE">
              <w:rPr>
                <w:lang w:val="pt-PT"/>
              </w:rPr>
              <w:t>ceremos a sua operacionalização</w:t>
            </w:r>
            <w:r>
              <w:rPr>
                <w:lang w:val="pt-PT"/>
              </w:rPr>
              <w:t>, em função das caraterísticas e objetivos do Projeto.</w:t>
            </w:r>
          </w:p>
          <w:p w14:paraId="1E59202F" w14:textId="0749AFF1" w:rsidR="00745A7E" w:rsidRPr="00D92578" w:rsidRDefault="00745A7E" w:rsidP="00452808">
            <w:pPr>
              <w:pStyle w:val="SemEspaamento"/>
              <w:spacing w:line="360" w:lineRule="auto"/>
              <w:rPr>
                <w:lang w:val="pt-PT"/>
              </w:rPr>
            </w:pPr>
          </w:p>
        </w:tc>
      </w:tr>
    </w:tbl>
    <w:p w14:paraId="0606A981" w14:textId="78C149A5" w:rsidR="00D91C92" w:rsidRDefault="00D91C92">
      <w:pPr>
        <w:spacing w:before="0" w:after="160" w:line="259" w:lineRule="auto"/>
        <w:jc w:val="left"/>
        <w:rPr>
          <w:rFonts w:ascii="Open Sans" w:hAnsi="Open Sans"/>
          <w:b/>
          <w:caps/>
          <w:noProof/>
          <w:color w:val="043A5C"/>
          <w:sz w:val="28"/>
        </w:rPr>
      </w:pPr>
      <w:bookmarkStart w:id="4" w:name="_Toc11269863"/>
    </w:p>
    <w:p w14:paraId="62B9F1C3" w14:textId="3E0629E1" w:rsidR="009531B7" w:rsidRDefault="0073095D" w:rsidP="009579A8">
      <w:pPr>
        <w:pStyle w:val="Cabealho1"/>
      </w:pPr>
      <w:bookmarkStart w:id="5" w:name="_Toc37335813"/>
      <w:bookmarkEnd w:id="4"/>
      <w:r>
        <w:t>Objetiv</w:t>
      </w:r>
      <w:r w:rsidR="00D75A14">
        <w:t>o</w:t>
      </w:r>
      <w:r>
        <w:t>s</w:t>
      </w:r>
      <w:bookmarkEnd w:id="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562E3808" w14:textId="77777777" w:rsidTr="009531B7">
        <w:tc>
          <w:tcPr>
            <w:tcW w:w="5000" w:type="pct"/>
            <w:shd w:val="clear" w:color="auto" w:fill="DEEAF6" w:themeFill="accent5" w:themeFillTint="33"/>
          </w:tcPr>
          <w:p w14:paraId="41A91B17" w14:textId="6DDFB461" w:rsidR="00C24116" w:rsidRDefault="007D44AD" w:rsidP="008C23D3">
            <w:pPr>
              <w:pStyle w:val="SemEspaamento"/>
              <w:spacing w:line="360" w:lineRule="auto"/>
              <w:rPr>
                <w:lang w:val="pt-PT"/>
              </w:rPr>
            </w:pPr>
            <w:r>
              <w:rPr>
                <w:lang w:val="pt-PT"/>
              </w:rPr>
              <w:t xml:space="preserve">O Projeto </w:t>
            </w:r>
            <w:r w:rsidR="0033790D">
              <w:rPr>
                <w:lang w:val="pt-PT"/>
              </w:rPr>
              <w:t>“</w:t>
            </w:r>
            <w:r>
              <w:rPr>
                <w:lang w:val="pt-PT"/>
              </w:rPr>
              <w:t>VAGOS – uma Escola que é Clube Náutico</w:t>
            </w:r>
            <w:r w:rsidR="0033790D">
              <w:rPr>
                <w:lang w:val="pt-PT"/>
              </w:rPr>
              <w:t>”</w:t>
            </w:r>
            <w:r>
              <w:rPr>
                <w:lang w:val="pt-PT"/>
              </w:rPr>
              <w:t xml:space="preserve"> pretende desenvolver nos alunos do Agrupamento de Escolas de Vagos (AEV) uma cultura náutica (entendida como uma nova forma destas populações se relacionarem com os planos de água</w:t>
            </w:r>
            <w:r w:rsidR="005E1DBF">
              <w:rPr>
                <w:lang w:val="pt-PT"/>
              </w:rPr>
              <w:t xml:space="preserve"> e com a natureza, em geral</w:t>
            </w:r>
            <w:r>
              <w:rPr>
                <w:lang w:val="pt-PT"/>
              </w:rPr>
              <w:t>) e proporcionar a participação da comunidade local em atividades náuticas de lazer.</w:t>
            </w:r>
          </w:p>
          <w:p w14:paraId="05898C62" w14:textId="77777777" w:rsidR="007D44AD" w:rsidRDefault="007D44AD" w:rsidP="008C23D3">
            <w:pPr>
              <w:pStyle w:val="SemEspaamento"/>
              <w:spacing w:line="360" w:lineRule="auto"/>
              <w:rPr>
                <w:lang w:val="pt-PT"/>
              </w:rPr>
            </w:pPr>
            <w:r>
              <w:rPr>
                <w:lang w:val="pt-PT"/>
              </w:rPr>
              <w:t>O Projeto apresenta 5 eixos.</w:t>
            </w:r>
          </w:p>
          <w:p w14:paraId="2F7B6F40" w14:textId="77777777" w:rsidR="007D44AD" w:rsidRDefault="007D44AD" w:rsidP="00B77376">
            <w:pPr>
              <w:pStyle w:val="SemEspaamento"/>
              <w:numPr>
                <w:ilvl w:val="0"/>
                <w:numId w:val="3"/>
              </w:numPr>
              <w:spacing w:line="360" w:lineRule="auto"/>
              <w:rPr>
                <w:lang w:val="pt-PT"/>
              </w:rPr>
            </w:pPr>
            <w:r>
              <w:rPr>
                <w:lang w:val="pt-PT"/>
              </w:rPr>
              <w:t>Formação náutica de base, dirigido a todos os 2106 alunos do AEV, proporcionando a prática de lazer e de aprendizagem básica de modalidades náuticas (incluindo a aprendizagem/aperfeiçoamento da Natação, como pré-requisito para atividades náuticas, a participação em –pelo menos – um evento náutico anual, a participação em programa de férias desportivas na Páscoa e Verão)</w:t>
            </w:r>
          </w:p>
          <w:p w14:paraId="5AE0FC77" w14:textId="77777777" w:rsidR="007D44AD" w:rsidRDefault="00330132" w:rsidP="00B77376">
            <w:pPr>
              <w:pStyle w:val="SemEspaamento"/>
              <w:numPr>
                <w:ilvl w:val="0"/>
                <w:numId w:val="3"/>
              </w:numPr>
              <w:spacing w:line="360" w:lineRule="auto"/>
              <w:rPr>
                <w:lang w:val="pt-PT"/>
              </w:rPr>
            </w:pPr>
            <w:r>
              <w:rPr>
                <w:lang w:val="pt-PT"/>
              </w:rPr>
              <w:t>Eventos náuticos e prática regular de Canoagem, pela população ativa e pela comunidade local, incluído as Empresas associadas do Núcleo empresarial de vagos.</w:t>
            </w:r>
          </w:p>
          <w:p w14:paraId="3BF03D4B" w14:textId="2904DA0B" w:rsidR="00330132" w:rsidRDefault="00330132" w:rsidP="00B77376">
            <w:pPr>
              <w:pStyle w:val="SemEspaamento"/>
              <w:numPr>
                <w:ilvl w:val="0"/>
                <w:numId w:val="3"/>
              </w:numPr>
              <w:spacing w:line="360" w:lineRule="auto"/>
              <w:rPr>
                <w:lang w:val="pt-PT"/>
              </w:rPr>
            </w:pPr>
            <w:r>
              <w:rPr>
                <w:lang w:val="pt-PT"/>
              </w:rPr>
              <w:t>Clube de competição federada de Surf (em colaboração com o Vagos Sport Clube)</w:t>
            </w:r>
          </w:p>
          <w:p w14:paraId="3A2DB129" w14:textId="77777777" w:rsidR="00330132" w:rsidRDefault="00330132" w:rsidP="00B77376">
            <w:pPr>
              <w:pStyle w:val="SemEspaamento"/>
              <w:numPr>
                <w:ilvl w:val="0"/>
                <w:numId w:val="3"/>
              </w:numPr>
              <w:spacing w:line="360" w:lineRule="auto"/>
              <w:rPr>
                <w:lang w:val="pt-PT"/>
              </w:rPr>
            </w:pPr>
            <w:r>
              <w:rPr>
                <w:lang w:val="pt-PT"/>
              </w:rPr>
              <w:t>Clube de competição federada de canoagem</w:t>
            </w:r>
          </w:p>
          <w:p w14:paraId="6C70E934" w14:textId="77777777" w:rsidR="00330132" w:rsidRDefault="00330132" w:rsidP="00B77376">
            <w:pPr>
              <w:pStyle w:val="SemEspaamento"/>
              <w:numPr>
                <w:ilvl w:val="0"/>
                <w:numId w:val="3"/>
              </w:numPr>
              <w:spacing w:line="360" w:lineRule="auto"/>
              <w:rPr>
                <w:lang w:val="pt-PT"/>
              </w:rPr>
            </w:pPr>
            <w:r>
              <w:rPr>
                <w:lang w:val="pt-PT"/>
              </w:rPr>
              <w:t>Clube de competição federada de Vela (em colaboração com o Clube de vela da Costa Nova)</w:t>
            </w:r>
          </w:p>
          <w:p w14:paraId="768EF06B" w14:textId="77777777" w:rsidR="00C4732E" w:rsidRDefault="00C4732E" w:rsidP="00C4732E">
            <w:pPr>
              <w:pStyle w:val="SemEspaamento"/>
              <w:spacing w:line="360" w:lineRule="auto"/>
              <w:rPr>
                <w:lang w:val="pt-PT"/>
              </w:rPr>
            </w:pPr>
            <w:r>
              <w:rPr>
                <w:lang w:val="pt-PT"/>
              </w:rPr>
              <w:t>Em termos de comunicação, pretende-se garantir a visibilidade do Projeto a vários níveis:</w:t>
            </w:r>
          </w:p>
          <w:p w14:paraId="5D1AE335" w14:textId="77777777" w:rsidR="00C4732E" w:rsidRDefault="00C4732E" w:rsidP="00B77376">
            <w:pPr>
              <w:pStyle w:val="SemEspaamento"/>
              <w:numPr>
                <w:ilvl w:val="0"/>
                <w:numId w:val="4"/>
              </w:numPr>
              <w:spacing w:line="360" w:lineRule="auto"/>
              <w:rPr>
                <w:lang w:val="pt-PT"/>
              </w:rPr>
            </w:pPr>
            <w:r>
              <w:rPr>
                <w:lang w:val="pt-PT"/>
              </w:rPr>
              <w:t>Junto do sistema Educativo</w:t>
            </w:r>
          </w:p>
          <w:p w14:paraId="0DDD54B1" w14:textId="77777777" w:rsidR="00C4732E" w:rsidRDefault="00C4732E" w:rsidP="00B77376">
            <w:pPr>
              <w:pStyle w:val="SemEspaamento"/>
              <w:numPr>
                <w:ilvl w:val="0"/>
                <w:numId w:val="4"/>
              </w:numPr>
              <w:spacing w:line="360" w:lineRule="auto"/>
              <w:rPr>
                <w:lang w:val="pt-PT"/>
              </w:rPr>
            </w:pPr>
            <w:r>
              <w:rPr>
                <w:lang w:val="pt-PT"/>
              </w:rPr>
              <w:t>Junto do Sistema Desportivo, designadamente das Federações nacionais de SURF, CANOAGEM e de VELA</w:t>
            </w:r>
          </w:p>
          <w:p w14:paraId="41C7E029" w14:textId="5E0C75C2" w:rsidR="00C4732E" w:rsidRDefault="00C4732E" w:rsidP="00B77376">
            <w:pPr>
              <w:pStyle w:val="SemEspaamento"/>
              <w:numPr>
                <w:ilvl w:val="0"/>
                <w:numId w:val="4"/>
              </w:numPr>
              <w:spacing w:line="360" w:lineRule="auto"/>
              <w:rPr>
                <w:lang w:val="pt-PT"/>
              </w:rPr>
            </w:pPr>
            <w:r>
              <w:rPr>
                <w:lang w:val="pt-PT"/>
              </w:rPr>
              <w:t>Junto da comunidade local</w:t>
            </w:r>
            <w:r w:rsidR="00B5076A">
              <w:rPr>
                <w:lang w:val="pt-PT"/>
              </w:rPr>
              <w:t xml:space="preserve"> e regional</w:t>
            </w:r>
          </w:p>
          <w:p w14:paraId="4E0A0295" w14:textId="77777777" w:rsidR="00C4732E" w:rsidRDefault="00C4732E" w:rsidP="00B77376">
            <w:pPr>
              <w:pStyle w:val="SemEspaamento"/>
              <w:numPr>
                <w:ilvl w:val="0"/>
                <w:numId w:val="4"/>
              </w:numPr>
              <w:spacing w:line="360" w:lineRule="auto"/>
              <w:rPr>
                <w:lang w:val="pt-PT"/>
              </w:rPr>
            </w:pPr>
            <w:r>
              <w:rPr>
                <w:lang w:val="pt-PT"/>
              </w:rPr>
              <w:t>Junto da comunidade educativa</w:t>
            </w:r>
          </w:p>
          <w:p w14:paraId="127CBB68" w14:textId="2151E6B5" w:rsidR="00C4732E" w:rsidRPr="00D92578" w:rsidRDefault="00C4732E" w:rsidP="00B77376">
            <w:pPr>
              <w:pStyle w:val="SemEspaamento"/>
              <w:numPr>
                <w:ilvl w:val="0"/>
                <w:numId w:val="4"/>
              </w:numPr>
              <w:spacing w:line="360" w:lineRule="auto"/>
              <w:rPr>
                <w:lang w:val="pt-PT"/>
              </w:rPr>
            </w:pPr>
            <w:r>
              <w:rPr>
                <w:lang w:val="pt-PT"/>
              </w:rPr>
              <w:t>Junto dos utilizadores fidelizados (atletas federados inscritos nas modalidades de Surf, Canoagem e Vela)</w:t>
            </w:r>
            <w:r w:rsidR="00B5076A">
              <w:rPr>
                <w:lang w:val="pt-PT"/>
              </w:rPr>
              <w:t xml:space="preserve"> e respetivas famílias</w:t>
            </w:r>
          </w:p>
        </w:tc>
      </w:tr>
    </w:tbl>
    <w:p w14:paraId="61A82D39" w14:textId="2A33297E" w:rsidR="00D91C92" w:rsidRPr="000A49B7" w:rsidRDefault="00D91C92" w:rsidP="00D91C92">
      <w:pPr>
        <w:spacing w:before="0" w:after="160" w:line="259" w:lineRule="auto"/>
        <w:jc w:val="left"/>
        <w:rPr>
          <w:rFonts w:asciiTheme="minorHAnsi" w:hAnsiTheme="minorHAnsi"/>
        </w:rPr>
      </w:pPr>
      <w:bookmarkStart w:id="6" w:name="_Toc11269864"/>
    </w:p>
    <w:p w14:paraId="46286E09" w14:textId="3495E884" w:rsidR="009531B7" w:rsidRDefault="008C23D3" w:rsidP="009579A8">
      <w:pPr>
        <w:pStyle w:val="Cabealho1"/>
      </w:pPr>
      <w:bookmarkStart w:id="7" w:name="_Toc37335814"/>
      <w:bookmarkEnd w:id="6"/>
      <w:r w:rsidRPr="008C23D3">
        <w:t>ESTRATÉGIA DE COMUNICAÇÃO E DIVULGAÇÃO</w:t>
      </w:r>
      <w:bookmarkEnd w:id="7"/>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16D9977B" w14:textId="77777777" w:rsidTr="009531B7">
        <w:tc>
          <w:tcPr>
            <w:tcW w:w="5000" w:type="pct"/>
            <w:shd w:val="clear" w:color="auto" w:fill="DEEAF6" w:themeFill="accent5" w:themeFillTint="33"/>
          </w:tcPr>
          <w:p w14:paraId="1B5F3272" w14:textId="5D297AD9" w:rsidR="00CA07B4" w:rsidRDefault="00A96086" w:rsidP="00A96086">
            <w:pPr>
              <w:pStyle w:val="SemEspaamento"/>
              <w:spacing w:line="360" w:lineRule="auto"/>
              <w:rPr>
                <w:lang w:val="pt-PT"/>
              </w:rPr>
            </w:pPr>
            <w:r>
              <w:rPr>
                <w:lang w:val="pt-PT"/>
              </w:rPr>
              <w:t xml:space="preserve">No Plano de comunicação do Projeto “VAGOS – UMA ESCOLA QUE É CLUBE NÁUTICO”, </w:t>
            </w:r>
            <w:proofErr w:type="spellStart"/>
            <w:r>
              <w:rPr>
                <w:lang w:val="pt-PT"/>
              </w:rPr>
              <w:t>seguir-se-à</w:t>
            </w:r>
            <w:proofErr w:type="spellEnd"/>
            <w:r>
              <w:rPr>
                <w:lang w:val="pt-PT"/>
              </w:rPr>
              <w:t xml:space="preserve"> a uma estratégia de comunicação, composta pelas seguintes ações:</w:t>
            </w:r>
          </w:p>
          <w:p w14:paraId="262B6F4E" w14:textId="2386FC7C" w:rsidR="00A96086" w:rsidRDefault="00A96086" w:rsidP="00A96086">
            <w:pPr>
              <w:pStyle w:val="SemEspaamento"/>
              <w:numPr>
                <w:ilvl w:val="0"/>
                <w:numId w:val="8"/>
              </w:numPr>
              <w:spacing w:line="360" w:lineRule="auto"/>
              <w:rPr>
                <w:lang w:val="pt-PT"/>
              </w:rPr>
            </w:pPr>
            <w:r>
              <w:rPr>
                <w:lang w:val="pt-PT"/>
              </w:rPr>
              <w:t xml:space="preserve">Sessão Pública de apresentação do Projeto, na auditório do AEV, com a presença de membros internos </w:t>
            </w:r>
            <w:proofErr w:type="gramStart"/>
            <w:r>
              <w:rPr>
                <w:lang w:val="pt-PT"/>
              </w:rPr>
              <w:t>do  AEV</w:t>
            </w:r>
            <w:proofErr w:type="gramEnd"/>
            <w:r>
              <w:rPr>
                <w:lang w:val="pt-PT"/>
              </w:rPr>
              <w:t xml:space="preserve"> (Professores e Alunos), das Entidades Colaboradoras e convidados.</w:t>
            </w:r>
          </w:p>
          <w:p w14:paraId="0C90D9EC" w14:textId="7D8D7485" w:rsidR="00A96086" w:rsidRDefault="00A96086" w:rsidP="00A96086">
            <w:pPr>
              <w:pStyle w:val="SemEspaamento"/>
              <w:numPr>
                <w:ilvl w:val="0"/>
                <w:numId w:val="8"/>
              </w:numPr>
              <w:spacing w:line="360" w:lineRule="auto"/>
              <w:rPr>
                <w:lang w:val="pt-PT"/>
              </w:rPr>
            </w:pPr>
            <w:r>
              <w:rPr>
                <w:lang w:val="pt-PT"/>
              </w:rPr>
              <w:t>Colocação de uma entrada do Projeto CLUBE NÁUTICO, na página eletrónica do AEV</w:t>
            </w:r>
            <w:r w:rsidR="0054570F">
              <w:rPr>
                <w:lang w:val="pt-PT"/>
              </w:rPr>
              <w:t>, com atualizações quinzenais, colocando todo o material produzido (fotos, treinos, competições, eventos, etc.).</w:t>
            </w:r>
          </w:p>
          <w:p w14:paraId="36BC19A4" w14:textId="389C8F6F" w:rsidR="0054570F" w:rsidRDefault="0054570F" w:rsidP="00A96086">
            <w:pPr>
              <w:pStyle w:val="SemEspaamento"/>
              <w:numPr>
                <w:ilvl w:val="0"/>
                <w:numId w:val="8"/>
              </w:numPr>
              <w:spacing w:line="360" w:lineRule="auto"/>
              <w:rPr>
                <w:lang w:val="pt-PT"/>
              </w:rPr>
            </w:pPr>
            <w:r>
              <w:rPr>
                <w:lang w:val="pt-PT"/>
              </w:rPr>
              <w:t>Colocação de links de EEA GRANTS e da ESCOLA AZUL</w:t>
            </w:r>
            <w:r w:rsidR="00680521">
              <w:rPr>
                <w:lang w:val="pt-PT"/>
              </w:rPr>
              <w:t xml:space="preserve">, na página eletrónica do AEV, </w:t>
            </w:r>
            <w:r w:rsidR="006B1A21">
              <w:rPr>
                <w:lang w:val="pt-PT"/>
              </w:rPr>
              <w:t>permitindo o acesso direto.</w:t>
            </w:r>
          </w:p>
          <w:p w14:paraId="1F598518" w14:textId="6CCF03D9" w:rsidR="0054570F" w:rsidRDefault="006B1A21" w:rsidP="00A96086">
            <w:pPr>
              <w:pStyle w:val="SemEspaamento"/>
              <w:numPr>
                <w:ilvl w:val="0"/>
                <w:numId w:val="8"/>
              </w:numPr>
              <w:spacing w:line="360" w:lineRule="auto"/>
              <w:rPr>
                <w:lang w:val="pt-PT"/>
              </w:rPr>
            </w:pPr>
            <w:r>
              <w:rPr>
                <w:lang w:val="pt-PT"/>
              </w:rPr>
              <w:t xml:space="preserve">Edição de </w:t>
            </w:r>
            <w:proofErr w:type="spellStart"/>
            <w:r>
              <w:rPr>
                <w:lang w:val="pt-PT"/>
              </w:rPr>
              <w:t>flyers</w:t>
            </w:r>
            <w:proofErr w:type="spellEnd"/>
            <w:r>
              <w:rPr>
                <w:lang w:val="pt-PT"/>
              </w:rPr>
              <w:t xml:space="preserve"> trimestrais, com resumos das atividades produzidas nos 5 eixos estratégicos do Projeto.</w:t>
            </w:r>
          </w:p>
          <w:p w14:paraId="5CD39CEF" w14:textId="26EE895F" w:rsidR="006B1A21" w:rsidRDefault="00651CBE" w:rsidP="00A96086">
            <w:pPr>
              <w:pStyle w:val="SemEspaamento"/>
              <w:numPr>
                <w:ilvl w:val="0"/>
                <w:numId w:val="8"/>
              </w:numPr>
              <w:spacing w:line="360" w:lineRule="auto"/>
              <w:rPr>
                <w:lang w:val="pt-PT"/>
              </w:rPr>
            </w:pPr>
            <w:r>
              <w:rPr>
                <w:lang w:val="pt-PT"/>
              </w:rPr>
              <w:t>Publicação mensal de no</w:t>
            </w:r>
            <w:r w:rsidR="006B1A21">
              <w:rPr>
                <w:lang w:val="pt-PT"/>
              </w:rPr>
              <w:t>tícias na comunicação social local (jornais O PONTO, TERRAS DE VAGOS, ECO DE VAGOS e RÁDIO VAGOS FM)</w:t>
            </w:r>
            <w:r w:rsidR="00946E42">
              <w:rPr>
                <w:lang w:val="pt-PT"/>
              </w:rPr>
              <w:t>.</w:t>
            </w:r>
          </w:p>
          <w:p w14:paraId="18A0A7F7" w14:textId="205FC236" w:rsidR="00946E42" w:rsidRDefault="00946E42" w:rsidP="00A96086">
            <w:pPr>
              <w:pStyle w:val="SemEspaamento"/>
              <w:numPr>
                <w:ilvl w:val="0"/>
                <w:numId w:val="8"/>
              </w:numPr>
              <w:spacing w:line="360" w:lineRule="auto"/>
              <w:rPr>
                <w:lang w:val="pt-PT"/>
              </w:rPr>
            </w:pPr>
            <w:r>
              <w:rPr>
                <w:lang w:val="pt-PT"/>
              </w:rPr>
              <w:t xml:space="preserve">Elaboração de 2 </w:t>
            </w:r>
            <w:proofErr w:type="spellStart"/>
            <w:r>
              <w:rPr>
                <w:lang w:val="pt-PT"/>
              </w:rPr>
              <w:t>Roll</w:t>
            </w:r>
            <w:proofErr w:type="spellEnd"/>
            <w:r>
              <w:rPr>
                <w:lang w:val="pt-PT"/>
              </w:rPr>
              <w:t xml:space="preserve"> </w:t>
            </w:r>
            <w:proofErr w:type="spellStart"/>
            <w:r>
              <w:rPr>
                <w:lang w:val="pt-PT"/>
              </w:rPr>
              <w:t>Up’s</w:t>
            </w:r>
            <w:proofErr w:type="spellEnd"/>
            <w:r>
              <w:rPr>
                <w:lang w:val="pt-PT"/>
              </w:rPr>
              <w:t xml:space="preserve"> e de um painel de grandes dimensões</w:t>
            </w:r>
          </w:p>
          <w:p w14:paraId="14AA55E1" w14:textId="73613227" w:rsidR="00946E42" w:rsidRDefault="00946E42" w:rsidP="00A96086">
            <w:pPr>
              <w:pStyle w:val="SemEspaamento"/>
              <w:numPr>
                <w:ilvl w:val="0"/>
                <w:numId w:val="8"/>
              </w:numPr>
              <w:spacing w:line="360" w:lineRule="auto"/>
              <w:rPr>
                <w:lang w:val="pt-PT"/>
              </w:rPr>
            </w:pPr>
            <w:r>
              <w:rPr>
                <w:lang w:val="pt-PT"/>
              </w:rPr>
              <w:t>Identificação do Centro Náutico da Praia da Vagueira e das embarcações e dos equipamentos individuais.</w:t>
            </w:r>
          </w:p>
          <w:p w14:paraId="72CDFE2D" w14:textId="6B440134" w:rsidR="00946E42" w:rsidRDefault="00946E42" w:rsidP="00A96086">
            <w:pPr>
              <w:pStyle w:val="SemEspaamento"/>
              <w:numPr>
                <w:ilvl w:val="0"/>
                <w:numId w:val="8"/>
              </w:numPr>
              <w:spacing w:line="360" w:lineRule="auto"/>
              <w:rPr>
                <w:lang w:val="pt-PT"/>
              </w:rPr>
            </w:pPr>
            <w:r>
              <w:rPr>
                <w:lang w:val="pt-PT"/>
              </w:rPr>
              <w:t>Elaboração de videogramas semestrais, contendo resumos das atividades mais significativas.</w:t>
            </w:r>
          </w:p>
          <w:p w14:paraId="2AEF0A33" w14:textId="7FE8DA4C" w:rsidR="00946E42" w:rsidRDefault="00946E42" w:rsidP="00A96086">
            <w:pPr>
              <w:pStyle w:val="SemEspaamento"/>
              <w:numPr>
                <w:ilvl w:val="0"/>
                <w:numId w:val="8"/>
              </w:numPr>
              <w:spacing w:line="360" w:lineRule="auto"/>
              <w:rPr>
                <w:lang w:val="pt-PT"/>
              </w:rPr>
            </w:pPr>
            <w:r>
              <w:rPr>
                <w:lang w:val="pt-PT"/>
              </w:rPr>
              <w:t>Passagem dos videogramas no</w:t>
            </w:r>
            <w:r w:rsidR="00651CBE">
              <w:rPr>
                <w:lang w:val="pt-PT"/>
              </w:rPr>
              <w:t>s circuitos internos de TV das E</w:t>
            </w:r>
            <w:r>
              <w:rPr>
                <w:lang w:val="pt-PT"/>
              </w:rPr>
              <w:t>scolas Secundária e Básica 2,3 de Vagos.</w:t>
            </w:r>
          </w:p>
          <w:p w14:paraId="50764BAA" w14:textId="3FA6DE3F" w:rsidR="00946E42" w:rsidRDefault="00946E42" w:rsidP="00A96086">
            <w:pPr>
              <w:pStyle w:val="SemEspaamento"/>
              <w:numPr>
                <w:ilvl w:val="0"/>
                <w:numId w:val="8"/>
              </w:numPr>
              <w:spacing w:line="360" w:lineRule="auto"/>
              <w:rPr>
                <w:lang w:val="pt-PT"/>
              </w:rPr>
            </w:pPr>
            <w:r>
              <w:rPr>
                <w:lang w:val="pt-PT"/>
              </w:rPr>
              <w:t>Passagem dos videogramas nas reuniões dos Diretores de Turma com Encarregados de Educação (4 reuniões anuais por turma)</w:t>
            </w:r>
          </w:p>
          <w:p w14:paraId="7FA8FEBC" w14:textId="0A183DD6" w:rsidR="00946E42" w:rsidRDefault="00946E42" w:rsidP="00A96086">
            <w:pPr>
              <w:pStyle w:val="SemEspaamento"/>
              <w:numPr>
                <w:ilvl w:val="0"/>
                <w:numId w:val="8"/>
              </w:numPr>
              <w:spacing w:line="360" w:lineRule="auto"/>
              <w:rPr>
                <w:lang w:val="pt-PT"/>
              </w:rPr>
            </w:pPr>
            <w:r>
              <w:rPr>
                <w:lang w:val="pt-PT"/>
              </w:rPr>
              <w:t>Passagem dos videogramas nas turmas, em sessões promovidas pelos respetivos Diretores de Turma.</w:t>
            </w:r>
          </w:p>
          <w:p w14:paraId="5F09006D" w14:textId="28E868A3" w:rsidR="00946E42" w:rsidRDefault="00F96EAF" w:rsidP="00A96086">
            <w:pPr>
              <w:pStyle w:val="SemEspaamento"/>
              <w:numPr>
                <w:ilvl w:val="0"/>
                <w:numId w:val="8"/>
              </w:numPr>
              <w:spacing w:line="360" w:lineRule="auto"/>
              <w:rPr>
                <w:lang w:val="pt-PT"/>
              </w:rPr>
            </w:pPr>
            <w:r>
              <w:rPr>
                <w:lang w:val="pt-PT"/>
              </w:rPr>
              <w:t xml:space="preserve">Publicação de 2 artigos </w:t>
            </w:r>
            <w:proofErr w:type="gramStart"/>
            <w:r>
              <w:rPr>
                <w:lang w:val="pt-PT"/>
              </w:rPr>
              <w:t>nos web</w:t>
            </w:r>
            <w:proofErr w:type="gramEnd"/>
            <w:r>
              <w:rPr>
                <w:lang w:val="pt-PT"/>
              </w:rPr>
              <w:t xml:space="preserve"> sites do Ministério da Educação.</w:t>
            </w:r>
          </w:p>
          <w:p w14:paraId="77030BFB" w14:textId="0D709876" w:rsidR="00F96EAF" w:rsidRDefault="00C95AEE" w:rsidP="00A96086">
            <w:pPr>
              <w:pStyle w:val="SemEspaamento"/>
              <w:numPr>
                <w:ilvl w:val="0"/>
                <w:numId w:val="8"/>
              </w:numPr>
              <w:spacing w:line="360" w:lineRule="auto"/>
              <w:rPr>
                <w:lang w:val="pt-PT"/>
              </w:rPr>
            </w:pPr>
            <w:r>
              <w:rPr>
                <w:lang w:val="pt-PT"/>
              </w:rPr>
              <w:t>Realização de uma exposi</w:t>
            </w:r>
            <w:r w:rsidR="00AA4F23">
              <w:rPr>
                <w:lang w:val="pt-PT"/>
              </w:rPr>
              <w:t>ção anual na Galeria das Artes da Escola-Sede do AEV.</w:t>
            </w:r>
          </w:p>
          <w:p w14:paraId="3395A103" w14:textId="70C2D32B" w:rsidR="00720A52" w:rsidRPr="00A96086" w:rsidRDefault="00720A52" w:rsidP="00A96086">
            <w:pPr>
              <w:pStyle w:val="SemEspaamento"/>
              <w:numPr>
                <w:ilvl w:val="0"/>
                <w:numId w:val="8"/>
              </w:numPr>
              <w:spacing w:line="360" w:lineRule="auto"/>
              <w:rPr>
                <w:lang w:val="pt-PT"/>
              </w:rPr>
            </w:pPr>
            <w:r>
              <w:rPr>
                <w:lang w:val="pt-PT"/>
              </w:rPr>
              <w:t>Edição de um livro “A Escola e o Desenvolvimento Desportivo – concetualização e operacionalização”, integrando o Projeto no contexto do trabalho produzido no âmbito do desenvolvimento desportivo.</w:t>
            </w:r>
          </w:p>
          <w:p w14:paraId="646F2489" w14:textId="434D1C0E" w:rsidR="00415171" w:rsidRPr="00D92578" w:rsidRDefault="00624048" w:rsidP="00452808">
            <w:pPr>
              <w:pStyle w:val="SemEspaamento"/>
              <w:spacing w:line="360" w:lineRule="auto"/>
              <w:rPr>
                <w:lang w:val="pt-PT"/>
              </w:rPr>
            </w:pPr>
            <w:r>
              <w:rPr>
                <w:lang w:val="pt-PT"/>
              </w:rPr>
              <w:t>.</w:t>
            </w:r>
          </w:p>
        </w:tc>
      </w:tr>
    </w:tbl>
    <w:p w14:paraId="7E053A06" w14:textId="07CB85A4" w:rsidR="00D91C92" w:rsidRDefault="00D91C92">
      <w:pPr>
        <w:spacing w:before="0" w:after="160" w:line="259" w:lineRule="auto"/>
        <w:jc w:val="left"/>
        <w:rPr>
          <w:rFonts w:ascii="Open Sans" w:hAnsi="Open Sans"/>
          <w:b/>
          <w:caps/>
          <w:noProof/>
          <w:color w:val="043A5C"/>
          <w:sz w:val="28"/>
        </w:rPr>
      </w:pPr>
      <w:bookmarkStart w:id="8" w:name="_Toc11269865"/>
    </w:p>
    <w:p w14:paraId="6FA97162" w14:textId="14C07418" w:rsidR="009531B7" w:rsidRDefault="00623FF7" w:rsidP="009579A8">
      <w:pPr>
        <w:pStyle w:val="Cabealho1"/>
      </w:pPr>
      <w:bookmarkStart w:id="9" w:name="_Toc37335815"/>
      <w:bookmarkEnd w:id="8"/>
      <w:r w:rsidRPr="00623FF7">
        <w:t>Regras de Divulgação e Publicidade</w:t>
      </w:r>
      <w:bookmarkEnd w:id="9"/>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36145358" w14:textId="77777777" w:rsidTr="009531B7">
        <w:tc>
          <w:tcPr>
            <w:tcW w:w="5000" w:type="pct"/>
            <w:shd w:val="clear" w:color="auto" w:fill="DEEAF6" w:themeFill="accent5" w:themeFillTint="33"/>
          </w:tcPr>
          <w:p w14:paraId="20DB9EFD" w14:textId="77777777" w:rsidR="009531B7" w:rsidRDefault="00ED65BB" w:rsidP="00ED65BB">
            <w:pPr>
              <w:pStyle w:val="SemEspaamento"/>
              <w:numPr>
                <w:ilvl w:val="0"/>
                <w:numId w:val="9"/>
              </w:numPr>
              <w:spacing w:line="360" w:lineRule="auto"/>
              <w:rPr>
                <w:lang w:val="pt-PT"/>
              </w:rPr>
            </w:pPr>
            <w:r>
              <w:rPr>
                <w:lang w:val="pt-PT"/>
              </w:rPr>
              <w:t>Colocação dos símbolos de EEA GRANTS em todo o material promocional produzido no âmbito do Projeto</w:t>
            </w:r>
          </w:p>
          <w:p w14:paraId="53C2D395" w14:textId="77777777" w:rsidR="00ED65BB" w:rsidRDefault="00ED65BB" w:rsidP="00ED65BB">
            <w:pPr>
              <w:pStyle w:val="SemEspaamento"/>
              <w:numPr>
                <w:ilvl w:val="0"/>
                <w:numId w:val="9"/>
              </w:numPr>
              <w:spacing w:line="360" w:lineRule="auto"/>
              <w:rPr>
                <w:lang w:val="pt-PT"/>
              </w:rPr>
            </w:pPr>
            <w:r>
              <w:rPr>
                <w:lang w:val="pt-PT"/>
              </w:rPr>
              <w:t>Colocação dos links de EEA GRANTS na página eletrónica do Agrupamento de Escolas de Vagos</w:t>
            </w:r>
          </w:p>
          <w:p w14:paraId="2C3B2A63" w14:textId="77777777" w:rsidR="00ED65BB" w:rsidRDefault="00ED65BB" w:rsidP="00ED65BB">
            <w:pPr>
              <w:pStyle w:val="SemEspaamento"/>
              <w:numPr>
                <w:ilvl w:val="0"/>
                <w:numId w:val="9"/>
              </w:numPr>
              <w:spacing w:line="360" w:lineRule="auto"/>
              <w:rPr>
                <w:lang w:val="pt-PT"/>
              </w:rPr>
            </w:pPr>
            <w:r>
              <w:rPr>
                <w:lang w:val="pt-PT"/>
              </w:rPr>
              <w:t>Produção dos Relatórios de Avaliação definidos no Projeto.</w:t>
            </w:r>
          </w:p>
          <w:p w14:paraId="3FB24BD7" w14:textId="4638A2C7" w:rsidR="00ED65BB" w:rsidRPr="00FE2F62" w:rsidRDefault="00ED65BB" w:rsidP="00ED65BB">
            <w:pPr>
              <w:pStyle w:val="SemEspaamento"/>
              <w:numPr>
                <w:ilvl w:val="0"/>
                <w:numId w:val="9"/>
              </w:numPr>
              <w:spacing w:line="360" w:lineRule="auto"/>
              <w:rPr>
                <w:lang w:val="pt-PT"/>
              </w:rPr>
            </w:pPr>
            <w:r>
              <w:rPr>
                <w:lang w:val="pt-PT"/>
              </w:rPr>
              <w:t>Participação nos eventos de interesse para a EEA GRANTS.</w:t>
            </w:r>
          </w:p>
        </w:tc>
      </w:tr>
    </w:tbl>
    <w:p w14:paraId="5523F78C" w14:textId="77777777" w:rsidR="00A92311" w:rsidRPr="00F76F80" w:rsidRDefault="00A92311" w:rsidP="00F23656">
      <w:pPr>
        <w:rPr>
          <w:sz w:val="28"/>
          <w:szCs w:val="28"/>
        </w:rPr>
      </w:pPr>
      <w:bookmarkStart w:id="10" w:name="_Toc11269888"/>
    </w:p>
    <w:p w14:paraId="739D18A4" w14:textId="454F675F" w:rsidR="009531B7" w:rsidRPr="00A71E8F" w:rsidRDefault="0032752A" w:rsidP="009579A8">
      <w:pPr>
        <w:pStyle w:val="Cabealho1"/>
      </w:pPr>
      <w:bookmarkStart w:id="11" w:name="_Toc37335816"/>
      <w:bookmarkEnd w:id="10"/>
      <w:r w:rsidRPr="0032752A">
        <w:t>COMUNICAÇÃO INTERNA</w:t>
      </w:r>
      <w:bookmarkEnd w:id="1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3206E82F" w14:textId="77777777" w:rsidTr="000A49B7">
        <w:tc>
          <w:tcPr>
            <w:tcW w:w="5000" w:type="pct"/>
            <w:shd w:val="clear" w:color="auto" w:fill="DEEAF6" w:themeFill="accent5" w:themeFillTint="33"/>
          </w:tcPr>
          <w:p w14:paraId="176F0189" w14:textId="7A3E48BA" w:rsidR="00EA419E" w:rsidRDefault="005326BB" w:rsidP="00452808">
            <w:pPr>
              <w:pStyle w:val="SemEspaamento"/>
              <w:spacing w:line="360" w:lineRule="auto"/>
              <w:rPr>
                <w:lang w:val="pt-PT"/>
              </w:rPr>
            </w:pPr>
            <w:r>
              <w:rPr>
                <w:lang w:val="pt-PT"/>
              </w:rPr>
              <w:t xml:space="preserve">No presente Projeto interagem a Entidade Financiadora (a DGPM e a </w:t>
            </w:r>
            <w:proofErr w:type="spellStart"/>
            <w:r>
              <w:rPr>
                <w:lang w:val="pt-PT"/>
              </w:rPr>
              <w:t>eea</w:t>
            </w:r>
            <w:proofErr w:type="spellEnd"/>
            <w:r>
              <w:rPr>
                <w:lang w:val="pt-PT"/>
              </w:rPr>
              <w:t xml:space="preserve"> </w:t>
            </w:r>
            <w:proofErr w:type="spellStart"/>
            <w:r>
              <w:rPr>
                <w:lang w:val="pt-PT"/>
              </w:rPr>
              <w:t>grants</w:t>
            </w:r>
            <w:proofErr w:type="spellEnd"/>
            <w:r>
              <w:rPr>
                <w:lang w:val="pt-PT"/>
              </w:rPr>
              <w:t xml:space="preserve">), a Entidade Promotora (o Agrupamento de Escolas de Vagos), as Entidades Colaboradoras (o </w:t>
            </w:r>
            <w:r w:rsidR="006061A7">
              <w:rPr>
                <w:lang w:val="pt-PT"/>
              </w:rPr>
              <w:t>D</w:t>
            </w:r>
            <w:r>
              <w:rPr>
                <w:lang w:val="pt-PT"/>
              </w:rPr>
              <w:t xml:space="preserve">esporto </w:t>
            </w:r>
            <w:r w:rsidR="006061A7">
              <w:rPr>
                <w:lang w:val="pt-PT"/>
              </w:rPr>
              <w:t>E</w:t>
            </w:r>
            <w:r>
              <w:rPr>
                <w:lang w:val="pt-PT"/>
              </w:rPr>
              <w:t xml:space="preserve">scolar, o Vagos Sport Clube, o Clube de Vela da Costa Nova, a Federação portuguesa de Canoagem, a Associação Ambientalista Charcos e Companhia e a Associação Náutica “A </w:t>
            </w:r>
            <w:proofErr w:type="spellStart"/>
            <w:r>
              <w:rPr>
                <w:lang w:val="pt-PT"/>
              </w:rPr>
              <w:t>BALSA”e</w:t>
            </w:r>
            <w:proofErr w:type="spellEnd"/>
            <w:r>
              <w:rPr>
                <w:lang w:val="pt-PT"/>
              </w:rPr>
              <w:t xml:space="preserve"> a Associação de Surfistas de Vagos, para além da Câmara Municipal de Vagos</w:t>
            </w:r>
            <w:r w:rsidR="006061A7">
              <w:rPr>
                <w:lang w:val="pt-PT"/>
              </w:rPr>
              <w:t>,</w:t>
            </w:r>
            <w:r>
              <w:rPr>
                <w:lang w:val="pt-PT"/>
              </w:rPr>
              <w:t xml:space="preserve"> das juntas de Freguesia de Vagos e da Gafanha da Boa Hora</w:t>
            </w:r>
            <w:r w:rsidR="006061A7">
              <w:rPr>
                <w:lang w:val="pt-PT"/>
              </w:rPr>
              <w:t xml:space="preserve"> e da Associação de Bombeiros Voluntários de Vagos.</w:t>
            </w:r>
          </w:p>
          <w:p w14:paraId="4528E430" w14:textId="0E84DE0E" w:rsidR="006D6D3B" w:rsidRDefault="006061A7" w:rsidP="00452808">
            <w:pPr>
              <w:pStyle w:val="SemEspaamento"/>
              <w:spacing w:line="360" w:lineRule="auto"/>
              <w:rPr>
                <w:lang w:val="pt-PT"/>
              </w:rPr>
            </w:pPr>
            <w:r>
              <w:rPr>
                <w:lang w:val="pt-PT"/>
              </w:rPr>
              <w:t>Terá de existir um processo de comunicação intern</w:t>
            </w:r>
            <w:r w:rsidR="00651CBE">
              <w:rPr>
                <w:lang w:val="pt-PT"/>
              </w:rPr>
              <w:t>a, possivelmente com 3</w:t>
            </w:r>
            <w:r>
              <w:rPr>
                <w:lang w:val="pt-PT"/>
              </w:rPr>
              <w:t xml:space="preserve"> círculos: </w:t>
            </w:r>
          </w:p>
          <w:p w14:paraId="639FD1D6" w14:textId="3AFCA717" w:rsidR="006061A7" w:rsidRDefault="006D6D3B" w:rsidP="00B77376">
            <w:pPr>
              <w:pStyle w:val="SemEspaamento"/>
              <w:numPr>
                <w:ilvl w:val="0"/>
                <w:numId w:val="5"/>
              </w:numPr>
              <w:spacing w:line="360" w:lineRule="auto"/>
              <w:rPr>
                <w:lang w:val="pt-PT"/>
              </w:rPr>
            </w:pPr>
            <w:r>
              <w:rPr>
                <w:lang w:val="pt-PT"/>
              </w:rPr>
              <w:t>U</w:t>
            </w:r>
            <w:r w:rsidR="006061A7">
              <w:rPr>
                <w:lang w:val="pt-PT"/>
              </w:rPr>
              <w:t>m mais restrito</w:t>
            </w:r>
            <w:r>
              <w:rPr>
                <w:lang w:val="pt-PT"/>
              </w:rPr>
              <w:t>, com caráter eminentemente operacional, entre o Promotor e as 3 primeiras entidades colaboradoras, através de reuniões presenciais.</w:t>
            </w:r>
          </w:p>
          <w:p w14:paraId="56F6DFEF" w14:textId="45815A98" w:rsidR="006D6D3B" w:rsidRDefault="006D6D3B" w:rsidP="00B77376">
            <w:pPr>
              <w:pStyle w:val="SemEspaamento"/>
              <w:numPr>
                <w:ilvl w:val="0"/>
                <w:numId w:val="5"/>
              </w:numPr>
              <w:spacing w:line="360" w:lineRule="auto"/>
              <w:rPr>
                <w:lang w:val="pt-PT"/>
              </w:rPr>
            </w:pPr>
            <w:r>
              <w:rPr>
                <w:lang w:val="pt-PT"/>
              </w:rPr>
              <w:t>Outro, mais alargado, através da intranet, com a colocação de toda a documentação do projeto, com possibilidade de consulta de todas entidades intervenientes e colaboradoras no Projeto</w:t>
            </w:r>
          </w:p>
          <w:p w14:paraId="0E7D5BFA" w14:textId="4ECF40A3" w:rsidR="006D6D3B" w:rsidRDefault="006D6D3B" w:rsidP="00B77376">
            <w:pPr>
              <w:pStyle w:val="SemEspaamento"/>
              <w:numPr>
                <w:ilvl w:val="0"/>
                <w:numId w:val="5"/>
              </w:numPr>
              <w:spacing w:line="360" w:lineRule="auto"/>
              <w:rPr>
                <w:lang w:val="pt-PT"/>
              </w:rPr>
            </w:pPr>
            <w:r>
              <w:rPr>
                <w:lang w:val="pt-PT"/>
              </w:rPr>
              <w:t xml:space="preserve">Um terceiro, ainda mais restrito, entre a Entidade Financiadora e a Entidade Promotora, através das formas previstas no processo de avaliação e de “prestação de contas”, com caráter trimestral, anual e final, </w:t>
            </w:r>
            <w:proofErr w:type="spellStart"/>
            <w:r>
              <w:rPr>
                <w:lang w:val="pt-PT"/>
              </w:rPr>
              <w:t>produzindoas</w:t>
            </w:r>
            <w:proofErr w:type="spellEnd"/>
            <w:r>
              <w:rPr>
                <w:lang w:val="pt-PT"/>
              </w:rPr>
              <w:t xml:space="preserve"> peças previstas: relatórios e documentos (</w:t>
            </w:r>
            <w:proofErr w:type="spellStart"/>
            <w:r>
              <w:rPr>
                <w:lang w:val="pt-PT"/>
              </w:rPr>
              <w:t>flyers</w:t>
            </w:r>
            <w:proofErr w:type="spellEnd"/>
            <w:r>
              <w:rPr>
                <w:lang w:val="pt-PT"/>
              </w:rPr>
              <w:t xml:space="preserve"> e vídeos) com evidências das atividades produzidas.</w:t>
            </w:r>
          </w:p>
          <w:p w14:paraId="6CC739F2" w14:textId="7CA867B7" w:rsidR="006D6D3B" w:rsidRPr="00FE2F62" w:rsidRDefault="006D6D3B" w:rsidP="00452808">
            <w:pPr>
              <w:pStyle w:val="SemEspaamento"/>
              <w:spacing w:line="360" w:lineRule="auto"/>
              <w:rPr>
                <w:lang w:val="pt-PT"/>
              </w:rPr>
            </w:pPr>
          </w:p>
        </w:tc>
      </w:tr>
    </w:tbl>
    <w:p w14:paraId="13D1A998" w14:textId="266086D4" w:rsidR="00D91C92" w:rsidRDefault="00D91C92">
      <w:pPr>
        <w:spacing w:before="0" w:after="160" w:line="259" w:lineRule="auto"/>
        <w:jc w:val="left"/>
      </w:pPr>
      <w:bookmarkStart w:id="12" w:name="_Toc11269893"/>
    </w:p>
    <w:p w14:paraId="1B279CFA" w14:textId="4E778EC9" w:rsidR="009531B7" w:rsidRPr="00A71E8F" w:rsidRDefault="009A5927" w:rsidP="009579A8">
      <w:pPr>
        <w:pStyle w:val="Cabealho1"/>
      </w:pPr>
      <w:bookmarkStart w:id="13" w:name="_Toc37335817"/>
      <w:bookmarkEnd w:id="12"/>
      <w:r w:rsidRPr="009A5927">
        <w:t>INDICADORES/AVALIAÇÃO</w:t>
      </w:r>
      <w:bookmarkEnd w:id="1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4F781DC7" w14:textId="77777777" w:rsidTr="000A49B7">
        <w:tc>
          <w:tcPr>
            <w:tcW w:w="5000" w:type="pct"/>
            <w:shd w:val="clear" w:color="auto" w:fill="DEEAF6" w:themeFill="accent5" w:themeFillTint="33"/>
          </w:tcPr>
          <w:p w14:paraId="2AB63F11" w14:textId="1A7BF3BB" w:rsidR="00F76F80" w:rsidRDefault="00581AE6" w:rsidP="00581AE6">
            <w:pPr>
              <w:pStyle w:val="SemEspaamento"/>
              <w:spacing w:line="360" w:lineRule="auto"/>
              <w:ind w:left="720"/>
              <w:rPr>
                <w:lang w:val="pt-PT"/>
              </w:rPr>
            </w:pPr>
            <w:r>
              <w:rPr>
                <w:lang w:val="pt-PT"/>
              </w:rPr>
              <w:t>Apresentam-se os indicadores de avaliação para as atividades de divulgação promovidas no âmbito deste Projeto. Assim:</w:t>
            </w:r>
          </w:p>
          <w:p w14:paraId="452BA6C9" w14:textId="5989D8A9" w:rsidR="00581AE6" w:rsidRDefault="00581AE6" w:rsidP="00B77376">
            <w:pPr>
              <w:pStyle w:val="SemEspaamento"/>
              <w:numPr>
                <w:ilvl w:val="0"/>
                <w:numId w:val="6"/>
              </w:numPr>
              <w:spacing w:line="360" w:lineRule="auto"/>
              <w:rPr>
                <w:lang w:val="pt-PT"/>
              </w:rPr>
            </w:pPr>
            <w:r>
              <w:rPr>
                <w:lang w:val="pt-PT"/>
              </w:rPr>
              <w:t>Publicação de 15 notícias anuais na imprensa local e/ou regional</w:t>
            </w:r>
          </w:p>
          <w:p w14:paraId="7E49352C" w14:textId="14B3A0A5" w:rsidR="00581AE6" w:rsidRDefault="00581AE6" w:rsidP="00B77376">
            <w:pPr>
              <w:pStyle w:val="SemEspaamento"/>
              <w:numPr>
                <w:ilvl w:val="0"/>
                <w:numId w:val="6"/>
              </w:numPr>
              <w:spacing w:line="360" w:lineRule="auto"/>
              <w:rPr>
                <w:lang w:val="pt-PT"/>
              </w:rPr>
            </w:pPr>
            <w:r>
              <w:rPr>
                <w:lang w:val="pt-PT"/>
              </w:rPr>
              <w:t>Web Site – 100 visitas mensais</w:t>
            </w:r>
          </w:p>
          <w:p w14:paraId="4A26A997" w14:textId="4FFF5F09" w:rsidR="00581AE6" w:rsidRDefault="00581AE6" w:rsidP="00B77376">
            <w:pPr>
              <w:pStyle w:val="SemEspaamento"/>
              <w:numPr>
                <w:ilvl w:val="0"/>
                <w:numId w:val="6"/>
              </w:numPr>
              <w:spacing w:line="360" w:lineRule="auto"/>
              <w:rPr>
                <w:lang w:val="pt-PT"/>
              </w:rPr>
            </w:pPr>
            <w:r>
              <w:rPr>
                <w:lang w:val="pt-PT"/>
              </w:rPr>
              <w:t xml:space="preserve">50 participantes no evento de lançamento do Projeto, com presença de entidades de participação privilegiada (autarcas, dirigentes políticos, associativos e educacionais, entidades colaboradoras, </w:t>
            </w:r>
            <w:proofErr w:type="spellStart"/>
            <w:r>
              <w:rPr>
                <w:lang w:val="pt-PT"/>
              </w:rPr>
              <w:t>etc</w:t>
            </w:r>
            <w:proofErr w:type="spellEnd"/>
            <w:r>
              <w:rPr>
                <w:lang w:val="pt-PT"/>
              </w:rPr>
              <w:t>).</w:t>
            </w:r>
          </w:p>
          <w:p w14:paraId="6F86EC5E" w14:textId="218931A0" w:rsidR="00581AE6" w:rsidRDefault="00581AE6" w:rsidP="00B77376">
            <w:pPr>
              <w:pStyle w:val="SemEspaamento"/>
              <w:numPr>
                <w:ilvl w:val="0"/>
                <w:numId w:val="6"/>
              </w:numPr>
              <w:spacing w:line="360" w:lineRule="auto"/>
              <w:rPr>
                <w:lang w:val="pt-PT"/>
              </w:rPr>
            </w:pPr>
            <w:r>
              <w:rPr>
                <w:lang w:val="pt-PT"/>
              </w:rPr>
              <w:t xml:space="preserve">Edição de 200 </w:t>
            </w:r>
            <w:proofErr w:type="spellStart"/>
            <w:r>
              <w:rPr>
                <w:lang w:val="pt-PT"/>
              </w:rPr>
              <w:t>flyers</w:t>
            </w:r>
            <w:proofErr w:type="spellEnd"/>
            <w:r>
              <w:rPr>
                <w:lang w:val="pt-PT"/>
              </w:rPr>
              <w:t xml:space="preserve"> trimestralmente</w:t>
            </w:r>
          </w:p>
          <w:p w14:paraId="7F988D91" w14:textId="42F849DD" w:rsidR="00581AE6" w:rsidRDefault="00581AE6" w:rsidP="00B77376">
            <w:pPr>
              <w:pStyle w:val="SemEspaamento"/>
              <w:numPr>
                <w:ilvl w:val="0"/>
                <w:numId w:val="6"/>
              </w:numPr>
              <w:spacing w:line="360" w:lineRule="auto"/>
              <w:rPr>
                <w:lang w:val="pt-PT"/>
              </w:rPr>
            </w:pPr>
            <w:r>
              <w:rPr>
                <w:lang w:val="pt-PT"/>
              </w:rPr>
              <w:t>100 visualizações mensais dos vídeos produzidos</w:t>
            </w:r>
          </w:p>
          <w:p w14:paraId="028F5337" w14:textId="746AEDA4" w:rsidR="00581AE6" w:rsidRPr="00F76F80" w:rsidRDefault="00581AE6" w:rsidP="00581AE6">
            <w:pPr>
              <w:pStyle w:val="SemEspaamento"/>
              <w:spacing w:line="360" w:lineRule="auto"/>
              <w:ind w:left="720"/>
              <w:rPr>
                <w:lang w:val="pt-PT"/>
              </w:rPr>
            </w:pPr>
          </w:p>
        </w:tc>
      </w:tr>
    </w:tbl>
    <w:p w14:paraId="4E1B28FF" w14:textId="4B5F1FB0" w:rsidR="009531B7" w:rsidRPr="00A71E8F" w:rsidRDefault="00AB256C" w:rsidP="009579A8">
      <w:pPr>
        <w:pStyle w:val="Cabealho1"/>
      </w:pPr>
      <w:bookmarkStart w:id="14" w:name="_Toc37335818"/>
      <w:r>
        <w:t>Orçamento</w:t>
      </w:r>
      <w:bookmarkEnd w:id="1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04B39D31" w14:textId="77777777" w:rsidTr="000A49B7">
        <w:tc>
          <w:tcPr>
            <w:tcW w:w="5000" w:type="pct"/>
            <w:shd w:val="clear" w:color="auto" w:fill="DEEAF6" w:themeFill="accent5" w:themeFillTint="33"/>
          </w:tcPr>
          <w:p w14:paraId="0D7B61D4" w14:textId="70192ECB" w:rsidR="00EE0CFF" w:rsidRDefault="00EE0CFF" w:rsidP="00EE0CFF">
            <w:pPr>
              <w:pStyle w:val="SemEspaamento"/>
              <w:rPr>
                <w:lang w:val="pt-PT"/>
              </w:rPr>
            </w:pPr>
            <w:bookmarkStart w:id="15" w:name="_Hlk11190536"/>
            <w:r>
              <w:rPr>
                <w:lang w:val="pt-PT"/>
              </w:rPr>
              <w:t xml:space="preserve">1.000 € (cerca de 3,5% de um projeto </w:t>
            </w:r>
            <w:proofErr w:type="spellStart"/>
            <w:r>
              <w:rPr>
                <w:lang w:val="pt-PT"/>
              </w:rPr>
              <w:t>glogal</w:t>
            </w:r>
            <w:proofErr w:type="spellEnd"/>
            <w:r>
              <w:rPr>
                <w:lang w:val="pt-PT"/>
              </w:rPr>
              <w:t xml:space="preserve"> de 35.700€)</w:t>
            </w:r>
            <w:r w:rsidR="006061A7">
              <w:rPr>
                <w:lang w:val="pt-PT"/>
              </w:rPr>
              <w:t xml:space="preserve"> - este valor refere-se, sobretudo, a out </w:t>
            </w:r>
            <w:proofErr w:type="spellStart"/>
            <w:r w:rsidR="006061A7">
              <w:rPr>
                <w:lang w:val="pt-PT"/>
              </w:rPr>
              <w:t>sourcing</w:t>
            </w:r>
            <w:proofErr w:type="spellEnd"/>
            <w:r w:rsidR="006061A7">
              <w:rPr>
                <w:lang w:val="pt-PT"/>
              </w:rPr>
              <w:t xml:space="preserve">. </w:t>
            </w:r>
          </w:p>
          <w:p w14:paraId="1F63644F" w14:textId="3E4D0AFD" w:rsidR="009531B7" w:rsidRDefault="00EE0CFF" w:rsidP="00EE0CFF">
            <w:pPr>
              <w:pStyle w:val="SemEspaamento"/>
              <w:rPr>
                <w:lang w:val="pt-PT"/>
              </w:rPr>
            </w:pPr>
            <w:r>
              <w:rPr>
                <w:lang w:val="pt-PT"/>
              </w:rPr>
              <w:t>Há, no entanto, disponibilidade do AEV para integrar este Projeto na sua política de comunicação global, afetando recursos próprios da sua estrutura de comunicação, designadamente recursos humanos (especialistas em Comunicação Multimédia, Design de Comunicação, Artes Plásticas, Desporto, etc.) e equipamentos de reprodução.</w:t>
            </w:r>
          </w:p>
          <w:p w14:paraId="2CAB5AE3" w14:textId="135DF49A" w:rsidR="00EE0CFF" w:rsidRDefault="00EE0CFF" w:rsidP="00EE0CFF">
            <w:pPr>
              <w:pStyle w:val="SemEspaamento"/>
              <w:rPr>
                <w:lang w:val="pt-PT"/>
              </w:rPr>
            </w:pPr>
            <w:r>
              <w:rPr>
                <w:lang w:val="pt-PT"/>
              </w:rPr>
              <w:t xml:space="preserve">Esta utilização de recursos próprios </w:t>
            </w:r>
            <w:r w:rsidR="00CD4D39">
              <w:rPr>
                <w:lang w:val="pt-PT"/>
              </w:rPr>
              <w:t>permitirá não só ganhar eficiência, como também reduzir os custos</w:t>
            </w:r>
            <w:r w:rsidR="00231867">
              <w:rPr>
                <w:lang w:val="pt-PT"/>
              </w:rPr>
              <w:t xml:space="preserve"> a valores pouco significativos.</w:t>
            </w:r>
          </w:p>
          <w:p w14:paraId="23CCD928" w14:textId="6321B681" w:rsidR="00EE0CFF" w:rsidRPr="00FE2F62" w:rsidRDefault="00EE0CFF" w:rsidP="00EE0CFF">
            <w:pPr>
              <w:pStyle w:val="SemEspaamento"/>
              <w:rPr>
                <w:lang w:val="pt-PT"/>
              </w:rPr>
            </w:pPr>
          </w:p>
        </w:tc>
      </w:tr>
      <w:bookmarkEnd w:id="15"/>
    </w:tbl>
    <w:p w14:paraId="1BC24C82" w14:textId="77777777" w:rsidR="00A064D2" w:rsidRDefault="00A064D2" w:rsidP="00A064D2">
      <w:pPr>
        <w:pStyle w:val="Cabealho1"/>
        <w:numPr>
          <w:ilvl w:val="0"/>
          <w:numId w:val="0"/>
        </w:numPr>
        <w:ind w:left="567"/>
      </w:pPr>
    </w:p>
    <w:p w14:paraId="269931CF" w14:textId="1966E740" w:rsidR="009531B7" w:rsidRPr="00002D7F" w:rsidRDefault="00002D7F" w:rsidP="009579A8">
      <w:pPr>
        <w:pStyle w:val="Cabealho1"/>
      </w:pPr>
      <w:bookmarkStart w:id="16" w:name="_Toc37335819"/>
      <w:r>
        <w:t>P</w:t>
      </w:r>
      <w:r w:rsidR="00F76F80">
        <w:t xml:space="preserve">LANEAMENTO </w:t>
      </w:r>
      <w:r>
        <w:t xml:space="preserve">e </w:t>
      </w:r>
      <w:r w:rsidR="00E52C78">
        <w:t>calendarização</w:t>
      </w:r>
      <w:bookmarkEnd w:id="1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5874C28F" w14:textId="77777777" w:rsidTr="000A49B7">
        <w:tc>
          <w:tcPr>
            <w:tcW w:w="5000" w:type="pct"/>
            <w:shd w:val="clear" w:color="auto" w:fill="DEEAF6" w:themeFill="accent5" w:themeFillTint="33"/>
          </w:tcPr>
          <w:p w14:paraId="42643962" w14:textId="3B35F335" w:rsidR="009531B7" w:rsidRDefault="009531B7" w:rsidP="00745A7E">
            <w:pPr>
              <w:pStyle w:val="SemEspaamento"/>
              <w:spacing w:line="360" w:lineRule="auto"/>
              <w:rPr>
                <w:lang w:val="pt-PT"/>
              </w:rPr>
            </w:pPr>
          </w:p>
          <w:p w14:paraId="747E2465" w14:textId="77777777" w:rsidR="0038520B" w:rsidRDefault="0038520B" w:rsidP="00745A7E">
            <w:pPr>
              <w:pStyle w:val="SemEspaamento"/>
              <w:spacing w:line="360" w:lineRule="auto"/>
              <w:rPr>
                <w:lang w:val="pt-PT"/>
              </w:rPr>
            </w:pPr>
            <w:r>
              <w:rPr>
                <w:lang w:val="pt-PT"/>
              </w:rPr>
              <w:t>Exemplos:</w:t>
            </w:r>
          </w:p>
          <w:tbl>
            <w:tblPr>
              <w:tblStyle w:val="Tabelacomgrelha2"/>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3"/>
              <w:gridCol w:w="1384"/>
              <w:gridCol w:w="1352"/>
              <w:gridCol w:w="1416"/>
              <w:gridCol w:w="1376"/>
            </w:tblGrid>
            <w:tr w:rsidR="00E52C78" w:rsidRPr="008D24F3" w14:paraId="18EC34C1" w14:textId="77777777" w:rsidTr="00745A7E">
              <w:trPr>
                <w:trHeight w:hRule="exact" w:val="397"/>
                <w:jc w:val="center"/>
              </w:trPr>
              <w:tc>
                <w:tcPr>
                  <w:tcW w:w="2060" w:type="pct"/>
                  <w:vMerge w:val="restart"/>
                  <w:shd w:val="clear" w:color="auto" w:fill="D9D9D9" w:themeFill="background1" w:themeFillShade="D9"/>
                  <w:vAlign w:val="center"/>
                </w:tcPr>
                <w:p w14:paraId="7E30D78E" w14:textId="77777777" w:rsidR="00E52C78" w:rsidRPr="002A0630" w:rsidRDefault="00E52C78" w:rsidP="003448B4">
                  <w:pPr>
                    <w:pStyle w:val="Cabealho5"/>
                    <w:jc w:val="center"/>
                    <w:outlineLvl w:val="4"/>
                  </w:pPr>
                </w:p>
              </w:tc>
              <w:tc>
                <w:tcPr>
                  <w:tcW w:w="2940" w:type="pct"/>
                  <w:gridSpan w:val="4"/>
                  <w:shd w:val="clear" w:color="auto" w:fill="D9D9D9" w:themeFill="background1" w:themeFillShade="D9"/>
                  <w:vAlign w:val="center"/>
                </w:tcPr>
                <w:p w14:paraId="32CA60B1" w14:textId="32EE6E05" w:rsidR="00E52C78" w:rsidRPr="002A0630" w:rsidRDefault="00E52C78" w:rsidP="003448B4">
                  <w:pPr>
                    <w:pStyle w:val="Cabealho5"/>
                    <w:jc w:val="center"/>
                    <w:outlineLvl w:val="4"/>
                  </w:pPr>
                  <w:r w:rsidRPr="002A0630">
                    <w:t>NÚMERO DE AÇÕES</w:t>
                  </w:r>
                  <w:r w:rsidR="003448B4">
                    <w:t xml:space="preserve"> </w:t>
                  </w:r>
                  <w:r>
                    <w:t>/</w:t>
                  </w:r>
                  <w:r w:rsidR="003448B4">
                    <w:t xml:space="preserve"> </w:t>
                  </w:r>
                  <w:r>
                    <w:t>cALENDARIZAÇÃO</w:t>
                  </w:r>
                </w:p>
              </w:tc>
            </w:tr>
            <w:tr w:rsidR="00E52C78" w:rsidRPr="008D24F3" w14:paraId="7D675427" w14:textId="77777777" w:rsidTr="00745A7E">
              <w:trPr>
                <w:trHeight w:hRule="exact" w:val="397"/>
                <w:jc w:val="center"/>
              </w:trPr>
              <w:tc>
                <w:tcPr>
                  <w:tcW w:w="2060" w:type="pct"/>
                  <w:vMerge/>
                  <w:vAlign w:val="center"/>
                </w:tcPr>
                <w:p w14:paraId="38B08A69" w14:textId="77777777" w:rsidR="00E52C78" w:rsidRPr="002A0630" w:rsidRDefault="00E52C78" w:rsidP="00E52C78">
                  <w:pPr>
                    <w:pStyle w:val="Cabealho5"/>
                    <w:outlineLvl w:val="4"/>
                  </w:pPr>
                </w:p>
              </w:tc>
              <w:tc>
                <w:tcPr>
                  <w:tcW w:w="736" w:type="pct"/>
                  <w:shd w:val="clear" w:color="auto" w:fill="D9D9D9" w:themeFill="background1" w:themeFillShade="D9"/>
                  <w:vAlign w:val="center"/>
                </w:tcPr>
                <w:p w14:paraId="67BA9DC2" w14:textId="77777777" w:rsidR="00E52C78" w:rsidRPr="00002D7F" w:rsidRDefault="00E52C78" w:rsidP="000C2D78">
                  <w:pPr>
                    <w:pStyle w:val="Cabealho9"/>
                    <w:jc w:val="center"/>
                    <w:outlineLvl w:val="8"/>
                  </w:pPr>
                  <w:r w:rsidRPr="00002D7F">
                    <w:t>1º</w:t>
                  </w:r>
                  <w:r>
                    <w:t xml:space="preserve"> Semestre</w:t>
                  </w:r>
                </w:p>
              </w:tc>
              <w:tc>
                <w:tcPr>
                  <w:tcW w:w="719" w:type="pct"/>
                  <w:shd w:val="clear" w:color="auto" w:fill="D9D9D9" w:themeFill="background1" w:themeFillShade="D9"/>
                  <w:vAlign w:val="center"/>
                </w:tcPr>
                <w:p w14:paraId="7D42FD7B" w14:textId="77777777" w:rsidR="00E52C78" w:rsidRPr="00002D7F" w:rsidRDefault="00E52C78" w:rsidP="000C2D78">
                  <w:pPr>
                    <w:pStyle w:val="Cabealho9"/>
                    <w:jc w:val="center"/>
                    <w:outlineLvl w:val="8"/>
                  </w:pPr>
                  <w:r>
                    <w:t>2</w:t>
                  </w:r>
                  <w:r w:rsidRPr="00002D7F">
                    <w:t>º</w:t>
                  </w:r>
                  <w:r>
                    <w:t xml:space="preserve"> Semestre</w:t>
                  </w:r>
                </w:p>
              </w:tc>
              <w:tc>
                <w:tcPr>
                  <w:tcW w:w="753" w:type="pct"/>
                  <w:shd w:val="clear" w:color="auto" w:fill="D9D9D9" w:themeFill="background1" w:themeFillShade="D9"/>
                  <w:vAlign w:val="center"/>
                </w:tcPr>
                <w:p w14:paraId="0E034801" w14:textId="77777777" w:rsidR="00E52C78" w:rsidRPr="00002D7F" w:rsidRDefault="00E52C78" w:rsidP="000C2D78">
                  <w:pPr>
                    <w:pStyle w:val="Cabealho9"/>
                    <w:jc w:val="center"/>
                    <w:outlineLvl w:val="8"/>
                  </w:pPr>
                  <w:r>
                    <w:t>3</w:t>
                  </w:r>
                  <w:r w:rsidRPr="00002D7F">
                    <w:t>º</w:t>
                  </w:r>
                  <w:r>
                    <w:t xml:space="preserve"> Semestre</w:t>
                  </w:r>
                </w:p>
              </w:tc>
              <w:tc>
                <w:tcPr>
                  <w:tcW w:w="732" w:type="pct"/>
                  <w:shd w:val="clear" w:color="auto" w:fill="D9D9D9" w:themeFill="background1" w:themeFillShade="D9"/>
                  <w:vAlign w:val="center"/>
                </w:tcPr>
                <w:p w14:paraId="2EEE0CA1" w14:textId="77777777" w:rsidR="00E52C78" w:rsidRPr="00002D7F" w:rsidRDefault="00E52C78" w:rsidP="000C2D78">
                  <w:pPr>
                    <w:pStyle w:val="Cabealho9"/>
                    <w:jc w:val="center"/>
                    <w:outlineLvl w:val="8"/>
                  </w:pPr>
                  <w:r>
                    <w:t>4</w:t>
                  </w:r>
                  <w:r w:rsidRPr="00002D7F">
                    <w:t>º</w:t>
                  </w:r>
                  <w:r>
                    <w:t xml:space="preserve"> Semestre</w:t>
                  </w:r>
                </w:p>
              </w:tc>
            </w:tr>
            <w:tr w:rsidR="00E52C78" w:rsidRPr="006174C3" w14:paraId="26091171" w14:textId="77777777" w:rsidTr="00745A7E">
              <w:trPr>
                <w:trHeight w:hRule="exact" w:val="397"/>
                <w:jc w:val="center"/>
              </w:trPr>
              <w:tc>
                <w:tcPr>
                  <w:tcW w:w="2060" w:type="pct"/>
                  <w:vAlign w:val="center"/>
                </w:tcPr>
                <w:p w14:paraId="001449F1" w14:textId="77777777" w:rsidR="00E52C78" w:rsidRPr="00002D7F" w:rsidRDefault="00E52C78" w:rsidP="00E52C78">
                  <w:pPr>
                    <w:pStyle w:val="SemEspaamento"/>
                  </w:pPr>
                  <w:proofErr w:type="spellStart"/>
                  <w:r w:rsidRPr="00002D7F">
                    <w:t>Organização</w:t>
                  </w:r>
                  <w:proofErr w:type="spellEnd"/>
                  <w:r w:rsidRPr="00002D7F">
                    <w:t xml:space="preserve"> de </w:t>
                  </w:r>
                  <w:proofErr w:type="spellStart"/>
                  <w:r w:rsidRPr="00002D7F">
                    <w:t>conferências</w:t>
                  </w:r>
                  <w:proofErr w:type="spellEnd"/>
                </w:p>
              </w:tc>
              <w:tc>
                <w:tcPr>
                  <w:tcW w:w="736" w:type="pct"/>
                  <w:vAlign w:val="center"/>
                </w:tcPr>
                <w:p w14:paraId="25655A13" w14:textId="77777777" w:rsidR="00E52C78" w:rsidRPr="00002D7F" w:rsidRDefault="00E52C78" w:rsidP="00E52C78">
                  <w:pPr>
                    <w:pStyle w:val="SemEspaamento"/>
                  </w:pPr>
                </w:p>
              </w:tc>
              <w:tc>
                <w:tcPr>
                  <w:tcW w:w="719" w:type="pct"/>
                  <w:vAlign w:val="center"/>
                </w:tcPr>
                <w:p w14:paraId="3C3D553C" w14:textId="77777777" w:rsidR="00E52C78" w:rsidRPr="00002D7F" w:rsidRDefault="00E52C78" w:rsidP="00E52C78">
                  <w:pPr>
                    <w:pStyle w:val="SemEspaamento"/>
                  </w:pPr>
                </w:p>
              </w:tc>
              <w:tc>
                <w:tcPr>
                  <w:tcW w:w="753" w:type="pct"/>
                  <w:vAlign w:val="center"/>
                </w:tcPr>
                <w:p w14:paraId="17FBA71B" w14:textId="77777777" w:rsidR="00E52C78" w:rsidRPr="00002D7F" w:rsidRDefault="00E52C78" w:rsidP="00E52C78">
                  <w:pPr>
                    <w:pStyle w:val="SemEspaamento"/>
                  </w:pPr>
                </w:p>
              </w:tc>
              <w:tc>
                <w:tcPr>
                  <w:tcW w:w="732" w:type="pct"/>
                  <w:vAlign w:val="center"/>
                </w:tcPr>
                <w:p w14:paraId="2C467527" w14:textId="127FF4A8" w:rsidR="00E52C78" w:rsidRPr="00002D7F" w:rsidRDefault="00E52C78" w:rsidP="00E52C78">
                  <w:pPr>
                    <w:pStyle w:val="SemEspaamento"/>
                  </w:pPr>
                </w:p>
              </w:tc>
            </w:tr>
            <w:tr w:rsidR="00E52C78" w:rsidRPr="006174C3" w14:paraId="0FE45E3F" w14:textId="77777777" w:rsidTr="00745A7E">
              <w:trPr>
                <w:trHeight w:hRule="exact" w:val="397"/>
                <w:jc w:val="center"/>
              </w:trPr>
              <w:tc>
                <w:tcPr>
                  <w:tcW w:w="2060" w:type="pct"/>
                  <w:vAlign w:val="center"/>
                </w:tcPr>
                <w:p w14:paraId="44EEDF56" w14:textId="00D51F55" w:rsidR="00E52C78" w:rsidRPr="00002D7F" w:rsidRDefault="00E52C78" w:rsidP="00E52C78">
                  <w:pPr>
                    <w:pStyle w:val="SemEspaamento"/>
                  </w:pPr>
                  <w:proofErr w:type="spellStart"/>
                  <w:r w:rsidRPr="00002D7F">
                    <w:t>Organização</w:t>
                  </w:r>
                  <w:proofErr w:type="spellEnd"/>
                  <w:r w:rsidRPr="00002D7F">
                    <w:t xml:space="preserve"> de </w:t>
                  </w:r>
                  <w:r w:rsidR="00CC5538">
                    <w:t>w</w:t>
                  </w:r>
                  <w:r w:rsidRPr="00002D7F">
                    <w:t>orkshop</w:t>
                  </w:r>
                  <w:r w:rsidR="00CC5538">
                    <w:t>s</w:t>
                  </w:r>
                </w:p>
              </w:tc>
              <w:tc>
                <w:tcPr>
                  <w:tcW w:w="736" w:type="pct"/>
                  <w:vAlign w:val="center"/>
                </w:tcPr>
                <w:p w14:paraId="1AFAC46E" w14:textId="77777777" w:rsidR="00E52C78" w:rsidRPr="00002D7F" w:rsidRDefault="00E52C78" w:rsidP="00E52C78">
                  <w:pPr>
                    <w:pStyle w:val="SemEspaamento"/>
                  </w:pPr>
                </w:p>
              </w:tc>
              <w:tc>
                <w:tcPr>
                  <w:tcW w:w="719" w:type="pct"/>
                  <w:vAlign w:val="center"/>
                </w:tcPr>
                <w:p w14:paraId="214E6FCD" w14:textId="77777777" w:rsidR="00E52C78" w:rsidRPr="00002D7F" w:rsidRDefault="00E52C78" w:rsidP="00E52C78">
                  <w:pPr>
                    <w:pStyle w:val="SemEspaamento"/>
                  </w:pPr>
                </w:p>
              </w:tc>
              <w:tc>
                <w:tcPr>
                  <w:tcW w:w="753" w:type="pct"/>
                  <w:vAlign w:val="center"/>
                </w:tcPr>
                <w:p w14:paraId="5923DC05" w14:textId="77777777" w:rsidR="00E52C78" w:rsidRPr="00002D7F" w:rsidRDefault="00E52C78" w:rsidP="00E52C78">
                  <w:pPr>
                    <w:pStyle w:val="SemEspaamento"/>
                  </w:pPr>
                </w:p>
              </w:tc>
              <w:tc>
                <w:tcPr>
                  <w:tcW w:w="732" w:type="pct"/>
                  <w:vAlign w:val="center"/>
                </w:tcPr>
                <w:p w14:paraId="4FBC8FC5" w14:textId="77777777" w:rsidR="00E52C78" w:rsidRPr="00002D7F" w:rsidRDefault="00E52C78" w:rsidP="00E52C78">
                  <w:pPr>
                    <w:pStyle w:val="SemEspaamento"/>
                  </w:pPr>
                </w:p>
              </w:tc>
            </w:tr>
            <w:tr w:rsidR="00E52C78" w:rsidRPr="00A71E8F" w14:paraId="3F770096" w14:textId="77777777" w:rsidTr="00745A7E">
              <w:trPr>
                <w:trHeight w:hRule="exact" w:val="799"/>
                <w:jc w:val="center"/>
              </w:trPr>
              <w:tc>
                <w:tcPr>
                  <w:tcW w:w="2060" w:type="pct"/>
                  <w:vAlign w:val="center"/>
                </w:tcPr>
                <w:p w14:paraId="47005D05" w14:textId="0EFAB143" w:rsidR="00E52C78" w:rsidRPr="000A49B7" w:rsidRDefault="00B8061D" w:rsidP="00E52C78">
                  <w:pPr>
                    <w:pStyle w:val="SemEspaamento"/>
                    <w:rPr>
                      <w:lang w:val="pt-PT"/>
                    </w:rPr>
                  </w:pPr>
                  <w:proofErr w:type="spellStart"/>
                  <w:r>
                    <w:rPr>
                      <w:lang w:val="pt-PT"/>
                    </w:rPr>
                    <w:t>Roll</w:t>
                  </w:r>
                  <w:proofErr w:type="spellEnd"/>
                  <w:r>
                    <w:rPr>
                      <w:lang w:val="pt-PT"/>
                    </w:rPr>
                    <w:t xml:space="preserve"> </w:t>
                  </w:r>
                  <w:proofErr w:type="spellStart"/>
                  <w:r>
                    <w:rPr>
                      <w:lang w:val="pt-PT"/>
                    </w:rPr>
                    <w:t>Up’s</w:t>
                  </w:r>
                  <w:proofErr w:type="spellEnd"/>
                  <w:r>
                    <w:rPr>
                      <w:lang w:val="pt-PT"/>
                    </w:rPr>
                    <w:t xml:space="preserve">, Painéis </w:t>
                  </w:r>
                </w:p>
              </w:tc>
              <w:tc>
                <w:tcPr>
                  <w:tcW w:w="736" w:type="pct"/>
                  <w:vAlign w:val="center"/>
                </w:tcPr>
                <w:p w14:paraId="73FD6341" w14:textId="3AF5CEF7" w:rsidR="00E52C78" w:rsidRPr="000A49B7" w:rsidRDefault="00B8061D" w:rsidP="00E52C78">
                  <w:pPr>
                    <w:pStyle w:val="SemEspaamento"/>
                    <w:rPr>
                      <w:lang w:val="pt-PT"/>
                    </w:rPr>
                  </w:pPr>
                  <w:r>
                    <w:rPr>
                      <w:lang w:val="pt-PT"/>
                    </w:rPr>
                    <w:t>X</w:t>
                  </w:r>
                </w:p>
              </w:tc>
              <w:tc>
                <w:tcPr>
                  <w:tcW w:w="719" w:type="pct"/>
                  <w:vAlign w:val="center"/>
                </w:tcPr>
                <w:p w14:paraId="5AD597AB" w14:textId="426F17EE" w:rsidR="00E52C78" w:rsidRPr="000A49B7" w:rsidRDefault="00B8061D" w:rsidP="00E52C78">
                  <w:pPr>
                    <w:pStyle w:val="SemEspaamento"/>
                    <w:rPr>
                      <w:lang w:val="pt-PT"/>
                    </w:rPr>
                  </w:pPr>
                  <w:r>
                    <w:rPr>
                      <w:lang w:val="pt-PT"/>
                    </w:rPr>
                    <w:t>X</w:t>
                  </w:r>
                </w:p>
              </w:tc>
              <w:tc>
                <w:tcPr>
                  <w:tcW w:w="753" w:type="pct"/>
                  <w:vAlign w:val="center"/>
                </w:tcPr>
                <w:p w14:paraId="4F285A0E" w14:textId="77777777" w:rsidR="00E52C78" w:rsidRPr="000A49B7" w:rsidRDefault="00E52C78" w:rsidP="00E52C78">
                  <w:pPr>
                    <w:pStyle w:val="SemEspaamento"/>
                    <w:rPr>
                      <w:lang w:val="pt-PT"/>
                    </w:rPr>
                  </w:pPr>
                </w:p>
              </w:tc>
              <w:tc>
                <w:tcPr>
                  <w:tcW w:w="732" w:type="pct"/>
                  <w:vAlign w:val="center"/>
                </w:tcPr>
                <w:p w14:paraId="5A13AA3E" w14:textId="77777777" w:rsidR="00E52C78" w:rsidRPr="000A49B7" w:rsidRDefault="00E52C78" w:rsidP="00E52C78">
                  <w:pPr>
                    <w:pStyle w:val="SemEspaamento"/>
                    <w:rPr>
                      <w:lang w:val="pt-PT"/>
                    </w:rPr>
                  </w:pPr>
                </w:p>
              </w:tc>
            </w:tr>
            <w:tr w:rsidR="00E52C78" w:rsidRPr="006174C3" w14:paraId="0A4ACD64" w14:textId="77777777" w:rsidTr="00745A7E">
              <w:trPr>
                <w:trHeight w:hRule="exact" w:val="397"/>
                <w:jc w:val="center"/>
              </w:trPr>
              <w:tc>
                <w:tcPr>
                  <w:tcW w:w="2060" w:type="pct"/>
                  <w:vAlign w:val="center"/>
                </w:tcPr>
                <w:p w14:paraId="535E6231" w14:textId="77777777" w:rsidR="00E52C78" w:rsidRPr="00002D7F" w:rsidRDefault="00E52C78" w:rsidP="00E52C78">
                  <w:pPr>
                    <w:pStyle w:val="SemEspaamento"/>
                  </w:pPr>
                  <w:r w:rsidRPr="00002D7F">
                    <w:t>Press-Release</w:t>
                  </w:r>
                </w:p>
              </w:tc>
              <w:tc>
                <w:tcPr>
                  <w:tcW w:w="736" w:type="pct"/>
                  <w:vAlign w:val="center"/>
                </w:tcPr>
                <w:p w14:paraId="66E9DAA0" w14:textId="77777777" w:rsidR="00E52C78" w:rsidRPr="00002D7F" w:rsidRDefault="00E52C78" w:rsidP="00E52C78">
                  <w:pPr>
                    <w:pStyle w:val="SemEspaamento"/>
                  </w:pPr>
                </w:p>
              </w:tc>
              <w:tc>
                <w:tcPr>
                  <w:tcW w:w="719" w:type="pct"/>
                  <w:vAlign w:val="center"/>
                </w:tcPr>
                <w:p w14:paraId="34750A63" w14:textId="77777777" w:rsidR="00E52C78" w:rsidRPr="00002D7F" w:rsidRDefault="00E52C78" w:rsidP="00E52C78">
                  <w:pPr>
                    <w:pStyle w:val="SemEspaamento"/>
                  </w:pPr>
                </w:p>
              </w:tc>
              <w:tc>
                <w:tcPr>
                  <w:tcW w:w="753" w:type="pct"/>
                  <w:vAlign w:val="center"/>
                </w:tcPr>
                <w:p w14:paraId="091C3EC7" w14:textId="77777777" w:rsidR="00E52C78" w:rsidRPr="00002D7F" w:rsidRDefault="00E52C78" w:rsidP="00E52C78">
                  <w:pPr>
                    <w:pStyle w:val="SemEspaamento"/>
                  </w:pPr>
                </w:p>
              </w:tc>
              <w:tc>
                <w:tcPr>
                  <w:tcW w:w="732" w:type="pct"/>
                  <w:vAlign w:val="center"/>
                </w:tcPr>
                <w:p w14:paraId="1BA0FE5C" w14:textId="77777777" w:rsidR="00E52C78" w:rsidRPr="00002D7F" w:rsidRDefault="00E52C78" w:rsidP="00E52C78">
                  <w:pPr>
                    <w:pStyle w:val="SemEspaamento"/>
                  </w:pPr>
                </w:p>
              </w:tc>
            </w:tr>
            <w:tr w:rsidR="00E52C78" w:rsidRPr="006174C3" w14:paraId="479E5688" w14:textId="77777777" w:rsidTr="00745A7E">
              <w:trPr>
                <w:trHeight w:hRule="exact" w:val="397"/>
                <w:jc w:val="center"/>
              </w:trPr>
              <w:tc>
                <w:tcPr>
                  <w:tcW w:w="2060" w:type="pct"/>
                  <w:vAlign w:val="center"/>
                </w:tcPr>
                <w:p w14:paraId="72B6311E" w14:textId="606B0827" w:rsidR="00E52C78" w:rsidRPr="00002D7F" w:rsidRDefault="00E52C78" w:rsidP="00E52C78">
                  <w:pPr>
                    <w:pStyle w:val="SemEspaamento"/>
                  </w:pPr>
                  <w:proofErr w:type="spellStart"/>
                  <w:r w:rsidRPr="00002D7F">
                    <w:t>Publicações</w:t>
                  </w:r>
                  <w:proofErr w:type="spellEnd"/>
                  <w:r w:rsidRPr="00002D7F">
                    <w:t xml:space="preserve"> </w:t>
                  </w:r>
                  <w:proofErr w:type="spellStart"/>
                  <w:r w:rsidRPr="00002D7F">
                    <w:t>não</w:t>
                  </w:r>
                  <w:r w:rsidR="00616745">
                    <w:t>-</w:t>
                  </w:r>
                  <w:r w:rsidRPr="00002D7F">
                    <w:t>científicas</w:t>
                  </w:r>
                  <w:proofErr w:type="spellEnd"/>
                </w:p>
              </w:tc>
              <w:tc>
                <w:tcPr>
                  <w:tcW w:w="736" w:type="pct"/>
                  <w:vAlign w:val="center"/>
                </w:tcPr>
                <w:p w14:paraId="52874A27" w14:textId="77777777" w:rsidR="00E52C78" w:rsidRPr="00002D7F" w:rsidRDefault="00E52C78" w:rsidP="00E52C78">
                  <w:pPr>
                    <w:pStyle w:val="SemEspaamento"/>
                  </w:pPr>
                </w:p>
              </w:tc>
              <w:tc>
                <w:tcPr>
                  <w:tcW w:w="719" w:type="pct"/>
                  <w:vAlign w:val="center"/>
                </w:tcPr>
                <w:p w14:paraId="2B34968E" w14:textId="3F29339E" w:rsidR="00E52C78" w:rsidRPr="00002D7F" w:rsidRDefault="00A224D9" w:rsidP="00E52C78">
                  <w:pPr>
                    <w:pStyle w:val="SemEspaamento"/>
                  </w:pPr>
                  <w:r>
                    <w:t>X</w:t>
                  </w:r>
                </w:p>
              </w:tc>
              <w:tc>
                <w:tcPr>
                  <w:tcW w:w="753" w:type="pct"/>
                  <w:vAlign w:val="center"/>
                </w:tcPr>
                <w:p w14:paraId="1B809E01" w14:textId="77777777" w:rsidR="00E52C78" w:rsidRPr="00002D7F" w:rsidRDefault="00E52C78" w:rsidP="00E52C78">
                  <w:pPr>
                    <w:pStyle w:val="SemEspaamento"/>
                  </w:pPr>
                </w:p>
              </w:tc>
              <w:tc>
                <w:tcPr>
                  <w:tcW w:w="732" w:type="pct"/>
                  <w:vAlign w:val="center"/>
                </w:tcPr>
                <w:p w14:paraId="303A4CBA" w14:textId="77777777" w:rsidR="00E52C78" w:rsidRPr="00002D7F" w:rsidRDefault="00E52C78" w:rsidP="00E52C78">
                  <w:pPr>
                    <w:pStyle w:val="SemEspaamento"/>
                  </w:pPr>
                </w:p>
              </w:tc>
            </w:tr>
            <w:tr w:rsidR="00E52C78" w:rsidRPr="006174C3" w14:paraId="1178B190" w14:textId="77777777" w:rsidTr="00745A7E">
              <w:trPr>
                <w:trHeight w:hRule="exact" w:val="397"/>
                <w:jc w:val="center"/>
              </w:trPr>
              <w:tc>
                <w:tcPr>
                  <w:tcW w:w="2060" w:type="pct"/>
                  <w:vAlign w:val="center"/>
                </w:tcPr>
                <w:p w14:paraId="206A8CE1" w14:textId="77777777" w:rsidR="00E52C78" w:rsidRPr="00002D7F" w:rsidRDefault="00E52C78" w:rsidP="00E52C78">
                  <w:pPr>
                    <w:pStyle w:val="SemEspaamento"/>
                  </w:pPr>
                  <w:proofErr w:type="spellStart"/>
                  <w:r w:rsidRPr="00002D7F">
                    <w:t>Publicações</w:t>
                  </w:r>
                  <w:proofErr w:type="spellEnd"/>
                  <w:r w:rsidRPr="00002D7F">
                    <w:t xml:space="preserve"> </w:t>
                  </w:r>
                  <w:proofErr w:type="spellStart"/>
                  <w:r w:rsidRPr="00002D7F">
                    <w:t>científicas</w:t>
                  </w:r>
                  <w:proofErr w:type="spellEnd"/>
                </w:p>
              </w:tc>
              <w:tc>
                <w:tcPr>
                  <w:tcW w:w="736" w:type="pct"/>
                  <w:vAlign w:val="center"/>
                </w:tcPr>
                <w:p w14:paraId="32AB55AD" w14:textId="77777777" w:rsidR="00E52C78" w:rsidRPr="00002D7F" w:rsidRDefault="00E52C78" w:rsidP="00E52C78">
                  <w:pPr>
                    <w:pStyle w:val="SemEspaamento"/>
                  </w:pPr>
                </w:p>
              </w:tc>
              <w:tc>
                <w:tcPr>
                  <w:tcW w:w="719" w:type="pct"/>
                  <w:vAlign w:val="center"/>
                </w:tcPr>
                <w:p w14:paraId="7202A1B1" w14:textId="7103F05E" w:rsidR="00E52C78" w:rsidRPr="00002D7F" w:rsidRDefault="00E52C78" w:rsidP="00E52C78">
                  <w:pPr>
                    <w:pStyle w:val="SemEspaamento"/>
                  </w:pPr>
                </w:p>
              </w:tc>
              <w:tc>
                <w:tcPr>
                  <w:tcW w:w="753" w:type="pct"/>
                  <w:vAlign w:val="center"/>
                </w:tcPr>
                <w:p w14:paraId="6A01E6F4" w14:textId="77777777" w:rsidR="00E52C78" w:rsidRPr="00002D7F" w:rsidRDefault="00E52C78" w:rsidP="00E52C78">
                  <w:pPr>
                    <w:pStyle w:val="SemEspaamento"/>
                  </w:pPr>
                </w:p>
              </w:tc>
              <w:tc>
                <w:tcPr>
                  <w:tcW w:w="732" w:type="pct"/>
                  <w:vAlign w:val="center"/>
                </w:tcPr>
                <w:p w14:paraId="66060EF5" w14:textId="78305398" w:rsidR="00E52C78" w:rsidRPr="00002D7F" w:rsidRDefault="00A224D9" w:rsidP="00E52C78">
                  <w:pPr>
                    <w:pStyle w:val="SemEspaamento"/>
                  </w:pPr>
                  <w:r>
                    <w:t>X</w:t>
                  </w:r>
                </w:p>
              </w:tc>
            </w:tr>
            <w:tr w:rsidR="00E52C78" w:rsidRPr="00A71E8F" w14:paraId="65437330" w14:textId="77777777" w:rsidTr="00745A7E">
              <w:trPr>
                <w:trHeight w:hRule="exact" w:val="397"/>
                <w:jc w:val="center"/>
              </w:trPr>
              <w:tc>
                <w:tcPr>
                  <w:tcW w:w="2060" w:type="pct"/>
                  <w:vAlign w:val="center"/>
                </w:tcPr>
                <w:p w14:paraId="5E408BA5" w14:textId="2C1A939D" w:rsidR="00E52C78" w:rsidRPr="000A49B7" w:rsidRDefault="00E52C78" w:rsidP="00E52C78">
                  <w:pPr>
                    <w:pStyle w:val="SemEspaamento"/>
                    <w:rPr>
                      <w:lang w:val="pt-PT"/>
                    </w:rPr>
                  </w:pPr>
                  <w:r w:rsidRPr="000A49B7">
                    <w:rPr>
                      <w:lang w:val="pt-PT"/>
                    </w:rPr>
                    <w:t xml:space="preserve">Participação em </w:t>
                  </w:r>
                  <w:r w:rsidR="00CC5538">
                    <w:rPr>
                      <w:lang w:val="pt-PT"/>
                    </w:rPr>
                    <w:t>f</w:t>
                  </w:r>
                  <w:r w:rsidRPr="000A49B7">
                    <w:rPr>
                      <w:lang w:val="pt-PT"/>
                    </w:rPr>
                    <w:t xml:space="preserve">eiras e </w:t>
                  </w:r>
                  <w:r w:rsidR="00CC5538">
                    <w:rPr>
                      <w:lang w:val="pt-PT"/>
                    </w:rPr>
                    <w:t>e</w:t>
                  </w:r>
                  <w:r w:rsidRPr="000A49B7">
                    <w:rPr>
                      <w:lang w:val="pt-PT"/>
                    </w:rPr>
                    <w:t>xposições</w:t>
                  </w:r>
                </w:p>
              </w:tc>
              <w:tc>
                <w:tcPr>
                  <w:tcW w:w="736" w:type="pct"/>
                  <w:vAlign w:val="center"/>
                </w:tcPr>
                <w:p w14:paraId="6D3A2AD4" w14:textId="77777777" w:rsidR="00E52C78" w:rsidRPr="000A49B7" w:rsidRDefault="00E52C78" w:rsidP="00E52C78">
                  <w:pPr>
                    <w:pStyle w:val="SemEspaamento"/>
                    <w:rPr>
                      <w:lang w:val="pt-PT"/>
                    </w:rPr>
                  </w:pPr>
                </w:p>
              </w:tc>
              <w:tc>
                <w:tcPr>
                  <w:tcW w:w="719" w:type="pct"/>
                  <w:vAlign w:val="center"/>
                </w:tcPr>
                <w:p w14:paraId="6B8A0AD0" w14:textId="51D98A47" w:rsidR="00E52C78" w:rsidRPr="000A49B7" w:rsidRDefault="00B8061D" w:rsidP="00E52C78">
                  <w:pPr>
                    <w:pStyle w:val="SemEspaamento"/>
                    <w:rPr>
                      <w:lang w:val="pt-PT"/>
                    </w:rPr>
                  </w:pPr>
                  <w:r>
                    <w:rPr>
                      <w:lang w:val="pt-PT"/>
                    </w:rPr>
                    <w:t>X</w:t>
                  </w:r>
                </w:p>
              </w:tc>
              <w:tc>
                <w:tcPr>
                  <w:tcW w:w="753" w:type="pct"/>
                  <w:vAlign w:val="center"/>
                </w:tcPr>
                <w:p w14:paraId="29CDBAE2" w14:textId="77777777" w:rsidR="00E52C78" w:rsidRPr="000A49B7" w:rsidRDefault="00E52C78" w:rsidP="00E52C78">
                  <w:pPr>
                    <w:pStyle w:val="SemEspaamento"/>
                    <w:rPr>
                      <w:lang w:val="pt-PT"/>
                    </w:rPr>
                  </w:pPr>
                </w:p>
              </w:tc>
              <w:tc>
                <w:tcPr>
                  <w:tcW w:w="732" w:type="pct"/>
                  <w:vAlign w:val="center"/>
                </w:tcPr>
                <w:p w14:paraId="54874A8A" w14:textId="77777777" w:rsidR="00E52C78" w:rsidRPr="000A49B7" w:rsidRDefault="00E52C78" w:rsidP="00E52C78">
                  <w:pPr>
                    <w:pStyle w:val="SemEspaamento"/>
                    <w:rPr>
                      <w:lang w:val="pt-PT"/>
                    </w:rPr>
                  </w:pPr>
                </w:p>
              </w:tc>
            </w:tr>
            <w:tr w:rsidR="00E52C78" w:rsidRPr="006174C3" w14:paraId="72D8048F" w14:textId="77777777" w:rsidTr="00745A7E">
              <w:trPr>
                <w:trHeight w:hRule="exact" w:val="397"/>
                <w:jc w:val="center"/>
              </w:trPr>
              <w:tc>
                <w:tcPr>
                  <w:tcW w:w="2060" w:type="pct"/>
                  <w:vAlign w:val="center"/>
                </w:tcPr>
                <w:p w14:paraId="67A6D738" w14:textId="77777777" w:rsidR="00E52C78" w:rsidRPr="00002D7F" w:rsidRDefault="00E52C78" w:rsidP="00E52C78">
                  <w:pPr>
                    <w:pStyle w:val="SemEspaamento"/>
                  </w:pPr>
                  <w:r w:rsidRPr="00002D7F">
                    <w:t>Flyers</w:t>
                  </w:r>
                </w:p>
              </w:tc>
              <w:tc>
                <w:tcPr>
                  <w:tcW w:w="736" w:type="pct"/>
                  <w:vAlign w:val="center"/>
                </w:tcPr>
                <w:p w14:paraId="069B76EF" w14:textId="55826C15" w:rsidR="00E52C78" w:rsidRPr="00002D7F" w:rsidRDefault="00A224D9" w:rsidP="00E52C78">
                  <w:pPr>
                    <w:pStyle w:val="SemEspaamento"/>
                  </w:pPr>
                  <w:r>
                    <w:t>X</w:t>
                  </w:r>
                </w:p>
              </w:tc>
              <w:tc>
                <w:tcPr>
                  <w:tcW w:w="719" w:type="pct"/>
                  <w:vAlign w:val="center"/>
                </w:tcPr>
                <w:p w14:paraId="152E5E68" w14:textId="07794E5B" w:rsidR="00E52C78" w:rsidRPr="00002D7F" w:rsidRDefault="00A224D9" w:rsidP="00E52C78">
                  <w:pPr>
                    <w:pStyle w:val="SemEspaamento"/>
                  </w:pPr>
                  <w:r>
                    <w:t>X</w:t>
                  </w:r>
                </w:p>
              </w:tc>
              <w:tc>
                <w:tcPr>
                  <w:tcW w:w="753" w:type="pct"/>
                  <w:vAlign w:val="center"/>
                </w:tcPr>
                <w:p w14:paraId="2EE87C5F" w14:textId="53BF9BAD" w:rsidR="00E52C78" w:rsidRPr="00002D7F" w:rsidRDefault="00A224D9" w:rsidP="00E52C78">
                  <w:pPr>
                    <w:pStyle w:val="SemEspaamento"/>
                  </w:pPr>
                  <w:r>
                    <w:t>X</w:t>
                  </w:r>
                </w:p>
              </w:tc>
              <w:tc>
                <w:tcPr>
                  <w:tcW w:w="732" w:type="pct"/>
                  <w:vAlign w:val="center"/>
                </w:tcPr>
                <w:p w14:paraId="27F81205" w14:textId="78C41289" w:rsidR="00E52C78" w:rsidRPr="00002D7F" w:rsidRDefault="00A224D9" w:rsidP="00E52C78">
                  <w:pPr>
                    <w:pStyle w:val="SemEspaamento"/>
                  </w:pPr>
                  <w:r>
                    <w:t>X</w:t>
                  </w:r>
                </w:p>
              </w:tc>
            </w:tr>
            <w:tr w:rsidR="00E52C78" w:rsidRPr="006174C3" w14:paraId="662C5AEB" w14:textId="77777777" w:rsidTr="00745A7E">
              <w:trPr>
                <w:trHeight w:hRule="exact" w:val="397"/>
                <w:jc w:val="center"/>
              </w:trPr>
              <w:tc>
                <w:tcPr>
                  <w:tcW w:w="2060" w:type="pct"/>
                  <w:vAlign w:val="center"/>
                </w:tcPr>
                <w:p w14:paraId="6433CB5F" w14:textId="05A26147" w:rsidR="00E52C78" w:rsidRPr="00002D7F" w:rsidRDefault="00E52C78" w:rsidP="00E52C78">
                  <w:pPr>
                    <w:pStyle w:val="SemEspaamento"/>
                  </w:pPr>
                  <w:r w:rsidRPr="00002D7F">
                    <w:t>Web</w:t>
                  </w:r>
                  <w:r w:rsidR="00C40DB7">
                    <w:t>s</w:t>
                  </w:r>
                  <w:r w:rsidRPr="00002D7F">
                    <w:t>ite</w:t>
                  </w:r>
                </w:p>
              </w:tc>
              <w:tc>
                <w:tcPr>
                  <w:tcW w:w="736" w:type="pct"/>
                  <w:vAlign w:val="center"/>
                </w:tcPr>
                <w:p w14:paraId="320DEB3B" w14:textId="1508180B" w:rsidR="00E52C78" w:rsidRPr="00002D7F" w:rsidRDefault="00A224D9" w:rsidP="00E52C78">
                  <w:pPr>
                    <w:pStyle w:val="SemEspaamento"/>
                  </w:pPr>
                  <w:r>
                    <w:t>X</w:t>
                  </w:r>
                </w:p>
              </w:tc>
              <w:tc>
                <w:tcPr>
                  <w:tcW w:w="719" w:type="pct"/>
                  <w:vAlign w:val="center"/>
                </w:tcPr>
                <w:p w14:paraId="5B06099A" w14:textId="728F24A7" w:rsidR="00E52C78" w:rsidRPr="00002D7F" w:rsidRDefault="00A224D9" w:rsidP="00E52C78">
                  <w:pPr>
                    <w:pStyle w:val="SemEspaamento"/>
                  </w:pPr>
                  <w:r>
                    <w:t>X</w:t>
                  </w:r>
                </w:p>
              </w:tc>
              <w:tc>
                <w:tcPr>
                  <w:tcW w:w="753" w:type="pct"/>
                  <w:vAlign w:val="center"/>
                </w:tcPr>
                <w:p w14:paraId="11AB4A9D" w14:textId="787DFF85" w:rsidR="00E52C78" w:rsidRPr="00002D7F" w:rsidRDefault="00A224D9" w:rsidP="00E52C78">
                  <w:pPr>
                    <w:pStyle w:val="SemEspaamento"/>
                  </w:pPr>
                  <w:r>
                    <w:t>X</w:t>
                  </w:r>
                </w:p>
              </w:tc>
              <w:tc>
                <w:tcPr>
                  <w:tcW w:w="732" w:type="pct"/>
                  <w:vAlign w:val="center"/>
                </w:tcPr>
                <w:p w14:paraId="735A3190" w14:textId="14C07E0A" w:rsidR="00E52C78" w:rsidRPr="00002D7F" w:rsidRDefault="00A224D9" w:rsidP="00E52C78">
                  <w:pPr>
                    <w:pStyle w:val="SemEspaamento"/>
                  </w:pPr>
                  <w:r>
                    <w:t>X</w:t>
                  </w:r>
                </w:p>
              </w:tc>
            </w:tr>
            <w:tr w:rsidR="00E52C78" w:rsidRPr="006174C3" w14:paraId="083C0387" w14:textId="77777777" w:rsidTr="00745A7E">
              <w:trPr>
                <w:trHeight w:hRule="exact" w:val="397"/>
                <w:jc w:val="center"/>
              </w:trPr>
              <w:tc>
                <w:tcPr>
                  <w:tcW w:w="2060" w:type="pct"/>
                  <w:vAlign w:val="center"/>
                </w:tcPr>
                <w:p w14:paraId="4EA8E214" w14:textId="7D631151" w:rsidR="00E52C78" w:rsidRPr="00002D7F" w:rsidRDefault="00E52C78" w:rsidP="00E52C78">
                  <w:pPr>
                    <w:pStyle w:val="SemEspaamento"/>
                  </w:pPr>
                  <w:proofErr w:type="spellStart"/>
                  <w:r w:rsidRPr="00002D7F">
                    <w:t>Participação</w:t>
                  </w:r>
                  <w:proofErr w:type="spellEnd"/>
                  <w:r w:rsidRPr="00002D7F">
                    <w:t xml:space="preserve"> em </w:t>
                  </w:r>
                  <w:proofErr w:type="spellStart"/>
                  <w:r w:rsidR="00CC5538">
                    <w:t>c</w:t>
                  </w:r>
                  <w:r w:rsidRPr="00002D7F">
                    <w:t>onferências</w:t>
                  </w:r>
                  <w:proofErr w:type="spellEnd"/>
                </w:p>
              </w:tc>
              <w:tc>
                <w:tcPr>
                  <w:tcW w:w="736" w:type="pct"/>
                  <w:vAlign w:val="center"/>
                </w:tcPr>
                <w:p w14:paraId="3FF60B02" w14:textId="77777777" w:rsidR="00E52C78" w:rsidRPr="00002D7F" w:rsidRDefault="00E52C78" w:rsidP="00E52C78">
                  <w:pPr>
                    <w:pStyle w:val="SemEspaamento"/>
                  </w:pPr>
                </w:p>
              </w:tc>
              <w:tc>
                <w:tcPr>
                  <w:tcW w:w="719" w:type="pct"/>
                  <w:vAlign w:val="center"/>
                </w:tcPr>
                <w:p w14:paraId="5D111B39" w14:textId="77777777" w:rsidR="00E52C78" w:rsidRPr="00002D7F" w:rsidRDefault="00E52C78" w:rsidP="00E52C78">
                  <w:pPr>
                    <w:pStyle w:val="SemEspaamento"/>
                  </w:pPr>
                </w:p>
              </w:tc>
              <w:tc>
                <w:tcPr>
                  <w:tcW w:w="753" w:type="pct"/>
                  <w:vAlign w:val="center"/>
                </w:tcPr>
                <w:p w14:paraId="744E4F31" w14:textId="77777777" w:rsidR="00E52C78" w:rsidRPr="00002D7F" w:rsidRDefault="00E52C78" w:rsidP="00E52C78">
                  <w:pPr>
                    <w:pStyle w:val="SemEspaamento"/>
                  </w:pPr>
                </w:p>
              </w:tc>
              <w:tc>
                <w:tcPr>
                  <w:tcW w:w="732" w:type="pct"/>
                  <w:vAlign w:val="center"/>
                </w:tcPr>
                <w:p w14:paraId="7B4103CF" w14:textId="219A96F1" w:rsidR="00E52C78" w:rsidRPr="00002D7F" w:rsidRDefault="00B8061D" w:rsidP="00E52C78">
                  <w:pPr>
                    <w:pStyle w:val="SemEspaamento"/>
                  </w:pPr>
                  <w:r>
                    <w:t>X</w:t>
                  </w:r>
                </w:p>
              </w:tc>
            </w:tr>
            <w:tr w:rsidR="00E52C78" w:rsidRPr="006174C3" w14:paraId="37DAD734" w14:textId="77777777" w:rsidTr="00745A7E">
              <w:trPr>
                <w:trHeight w:hRule="exact" w:val="397"/>
                <w:jc w:val="center"/>
              </w:trPr>
              <w:tc>
                <w:tcPr>
                  <w:tcW w:w="2060" w:type="pct"/>
                  <w:vAlign w:val="center"/>
                </w:tcPr>
                <w:p w14:paraId="0160181B" w14:textId="5B1F10FF" w:rsidR="00E52C78" w:rsidRPr="00002D7F" w:rsidRDefault="00E52C78" w:rsidP="00E52C78">
                  <w:pPr>
                    <w:pStyle w:val="SemEspaamento"/>
                  </w:pPr>
                  <w:proofErr w:type="spellStart"/>
                  <w:r w:rsidRPr="00002D7F">
                    <w:t>Participação</w:t>
                  </w:r>
                  <w:proofErr w:type="spellEnd"/>
                  <w:r w:rsidRPr="00002D7F">
                    <w:t xml:space="preserve"> em </w:t>
                  </w:r>
                  <w:r w:rsidR="00CC5538">
                    <w:t>w</w:t>
                  </w:r>
                  <w:r w:rsidRPr="00002D7F">
                    <w:t>orkshops</w:t>
                  </w:r>
                </w:p>
              </w:tc>
              <w:tc>
                <w:tcPr>
                  <w:tcW w:w="736" w:type="pct"/>
                  <w:vAlign w:val="center"/>
                </w:tcPr>
                <w:p w14:paraId="5E8970EA" w14:textId="77777777" w:rsidR="00E52C78" w:rsidRPr="00002D7F" w:rsidRDefault="00E52C78" w:rsidP="00E52C78">
                  <w:pPr>
                    <w:pStyle w:val="SemEspaamento"/>
                  </w:pPr>
                </w:p>
              </w:tc>
              <w:tc>
                <w:tcPr>
                  <w:tcW w:w="719" w:type="pct"/>
                  <w:vAlign w:val="center"/>
                </w:tcPr>
                <w:p w14:paraId="59BDA82F" w14:textId="77777777" w:rsidR="00E52C78" w:rsidRPr="00002D7F" w:rsidRDefault="00E52C78" w:rsidP="00E52C78">
                  <w:pPr>
                    <w:pStyle w:val="SemEspaamento"/>
                  </w:pPr>
                </w:p>
              </w:tc>
              <w:tc>
                <w:tcPr>
                  <w:tcW w:w="753" w:type="pct"/>
                  <w:vAlign w:val="center"/>
                </w:tcPr>
                <w:p w14:paraId="5BE9FCF2" w14:textId="77777777" w:rsidR="00E52C78" w:rsidRPr="00002D7F" w:rsidRDefault="00E52C78" w:rsidP="00E52C78">
                  <w:pPr>
                    <w:pStyle w:val="SemEspaamento"/>
                  </w:pPr>
                </w:p>
              </w:tc>
              <w:tc>
                <w:tcPr>
                  <w:tcW w:w="732" w:type="pct"/>
                  <w:vAlign w:val="center"/>
                </w:tcPr>
                <w:p w14:paraId="3A99C301" w14:textId="429D6A86" w:rsidR="00E52C78" w:rsidRPr="00002D7F" w:rsidRDefault="00B8061D" w:rsidP="00E52C78">
                  <w:pPr>
                    <w:pStyle w:val="SemEspaamento"/>
                  </w:pPr>
                  <w:r>
                    <w:t>X</w:t>
                  </w:r>
                </w:p>
              </w:tc>
            </w:tr>
            <w:tr w:rsidR="00E52C78" w:rsidRPr="006174C3" w14:paraId="5ABADACB" w14:textId="77777777" w:rsidTr="00745A7E">
              <w:trPr>
                <w:trHeight w:hRule="exact" w:val="397"/>
                <w:jc w:val="center"/>
              </w:trPr>
              <w:tc>
                <w:tcPr>
                  <w:tcW w:w="2060" w:type="pct"/>
                  <w:vAlign w:val="center"/>
                </w:tcPr>
                <w:p w14:paraId="654CE0AB" w14:textId="76AAF970" w:rsidR="00E52C78" w:rsidRPr="00002D7F" w:rsidRDefault="00B8061D" w:rsidP="00E52C78">
                  <w:pPr>
                    <w:pStyle w:val="SemEspaamento"/>
                  </w:pPr>
                  <w:proofErr w:type="spellStart"/>
                  <w:r>
                    <w:t>Edição</w:t>
                  </w:r>
                  <w:proofErr w:type="spellEnd"/>
                  <w:r>
                    <w:t xml:space="preserve"> de </w:t>
                  </w:r>
                  <w:proofErr w:type="spellStart"/>
                  <w:r>
                    <w:t>Livro</w:t>
                  </w:r>
                  <w:proofErr w:type="spellEnd"/>
                </w:p>
              </w:tc>
              <w:tc>
                <w:tcPr>
                  <w:tcW w:w="736" w:type="pct"/>
                  <w:vAlign w:val="center"/>
                </w:tcPr>
                <w:p w14:paraId="5153FC20" w14:textId="77777777" w:rsidR="00E52C78" w:rsidRPr="00002D7F" w:rsidRDefault="00E52C78" w:rsidP="00E52C78">
                  <w:pPr>
                    <w:pStyle w:val="SemEspaamento"/>
                  </w:pPr>
                </w:p>
              </w:tc>
              <w:tc>
                <w:tcPr>
                  <w:tcW w:w="719" w:type="pct"/>
                  <w:vAlign w:val="center"/>
                </w:tcPr>
                <w:p w14:paraId="1DFC4912" w14:textId="1830307B" w:rsidR="00E52C78" w:rsidRPr="00002D7F" w:rsidRDefault="00B8061D" w:rsidP="00E52C78">
                  <w:pPr>
                    <w:pStyle w:val="SemEspaamento"/>
                  </w:pPr>
                  <w:r>
                    <w:t>X</w:t>
                  </w:r>
                </w:p>
              </w:tc>
              <w:tc>
                <w:tcPr>
                  <w:tcW w:w="753" w:type="pct"/>
                  <w:vAlign w:val="center"/>
                </w:tcPr>
                <w:p w14:paraId="728BEB29" w14:textId="77777777" w:rsidR="00E52C78" w:rsidRPr="00002D7F" w:rsidRDefault="00E52C78" w:rsidP="00E52C78">
                  <w:pPr>
                    <w:pStyle w:val="SemEspaamento"/>
                  </w:pPr>
                </w:p>
              </w:tc>
              <w:tc>
                <w:tcPr>
                  <w:tcW w:w="732" w:type="pct"/>
                  <w:vAlign w:val="center"/>
                </w:tcPr>
                <w:p w14:paraId="7CC989DD" w14:textId="77777777" w:rsidR="00E52C78" w:rsidRPr="00002D7F" w:rsidRDefault="00E52C78" w:rsidP="00E52C78">
                  <w:pPr>
                    <w:pStyle w:val="SemEspaamento"/>
                  </w:pPr>
                </w:p>
              </w:tc>
            </w:tr>
          </w:tbl>
          <w:p w14:paraId="14B00557" w14:textId="77777777" w:rsidR="0038520B" w:rsidRDefault="0038520B" w:rsidP="00745A7E">
            <w:pPr>
              <w:pStyle w:val="SemEspaamento"/>
              <w:spacing w:line="360" w:lineRule="auto"/>
              <w:rPr>
                <w:lang w:val="pt-PT"/>
              </w:rPr>
            </w:pPr>
          </w:p>
          <w:p w14:paraId="3156F912" w14:textId="77777777" w:rsidR="0038520B" w:rsidRDefault="0038520B" w:rsidP="00745A7E">
            <w:pPr>
              <w:pStyle w:val="SemEspaamento"/>
              <w:spacing w:line="360" w:lineRule="auto"/>
              <w:rPr>
                <w:lang w:val="pt-PT"/>
              </w:rPr>
            </w:pPr>
          </w:p>
          <w:p w14:paraId="3910E6D8" w14:textId="33402163" w:rsidR="0038520B" w:rsidRPr="00FE2F62" w:rsidRDefault="0038520B" w:rsidP="00745A7E">
            <w:pPr>
              <w:pStyle w:val="SemEspaamento"/>
              <w:spacing w:line="360" w:lineRule="auto"/>
              <w:rPr>
                <w:lang w:val="pt-PT"/>
              </w:rPr>
            </w:pPr>
          </w:p>
        </w:tc>
      </w:tr>
    </w:tbl>
    <w:p w14:paraId="07095A99" w14:textId="77777777" w:rsidR="00DC2377" w:rsidRPr="00402767" w:rsidRDefault="00DC2377" w:rsidP="00002D7F">
      <w:pPr>
        <w:spacing w:before="0" w:after="160" w:line="259" w:lineRule="auto"/>
        <w:jc w:val="left"/>
      </w:pPr>
    </w:p>
    <w:sectPr w:rsidR="00DC2377" w:rsidRPr="00402767" w:rsidSect="00D91C92">
      <w:headerReference w:type="default" r:id="rId15"/>
      <w:footerReference w:type="default" r:id="rId16"/>
      <w:headerReference w:type="first" r:id="rId17"/>
      <w:footerReference w:type="first" r:id="rId18"/>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4E2A" w14:textId="77777777" w:rsidR="00745A7E" w:rsidRDefault="00745A7E" w:rsidP="00237CB8">
      <w:pPr>
        <w:spacing w:after="0" w:line="240" w:lineRule="auto"/>
      </w:pPr>
      <w:r>
        <w:separator/>
      </w:r>
    </w:p>
  </w:endnote>
  <w:endnote w:type="continuationSeparator" w:id="0">
    <w:p w14:paraId="3E5DF400" w14:textId="77777777" w:rsidR="00745A7E" w:rsidRDefault="00745A7E" w:rsidP="00237CB8">
      <w:pPr>
        <w:spacing w:after="0" w:line="240" w:lineRule="auto"/>
      </w:pPr>
      <w:r>
        <w:continuationSeparator/>
      </w:r>
    </w:p>
  </w:endnote>
  <w:endnote w:type="continuationNotice" w:id="1">
    <w:p w14:paraId="3A2F992C" w14:textId="77777777" w:rsidR="00745A7E" w:rsidRDefault="00745A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745A7E" w14:paraId="01F23EB0" w14:textId="77777777" w:rsidTr="00CD5D13">
      <w:trPr>
        <w:trHeight w:val="699"/>
      </w:trPr>
      <w:tc>
        <w:tcPr>
          <w:tcW w:w="6521" w:type="dxa"/>
          <w:vAlign w:val="center"/>
        </w:tcPr>
        <w:p w14:paraId="3423B9EE" w14:textId="77777777" w:rsidR="00745A7E" w:rsidRDefault="00745A7E" w:rsidP="000F6D6B">
          <w:pPr>
            <w:pStyle w:val="PROPERTIESFOOTER"/>
            <w:jc w:val="left"/>
            <w:rPr>
              <w:rStyle w:val="Nmerodepgina"/>
            </w:rPr>
          </w:pPr>
          <w:r w:rsidRPr="003A2786">
            <w:rPr>
              <w:noProof/>
              <w:lang w:eastAsia="pt-PT"/>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7718E9F2" w:rsidR="00745A7E" w:rsidRPr="005C4902" w:rsidRDefault="00745A7E"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sidR="00F1041B">
            <w:rPr>
              <w:rStyle w:val="Nmerodepgina"/>
              <w:b/>
              <w:bCs/>
              <w:noProof/>
              <w:lang w:val="pt-PT"/>
            </w:rPr>
            <w:t>7</w:t>
          </w:r>
          <w:r w:rsidRPr="005C4902">
            <w:rPr>
              <w:rStyle w:val="Nmerodepgina"/>
              <w:b/>
            </w:rPr>
            <w:fldChar w:fldCharType="end"/>
          </w:r>
          <w:r w:rsidRPr="005C4902">
            <w:rPr>
              <w:rStyle w:val="Nmerodepgina"/>
              <w:lang w:val="pt-PT"/>
            </w:rPr>
            <w:t xml:space="preserve"> de </w:t>
          </w:r>
          <w:r>
            <w:rPr>
              <w:rStyle w:val="Nmerodepgina"/>
              <w:b/>
            </w:rPr>
            <w:t>6</w:t>
          </w:r>
        </w:p>
      </w:tc>
    </w:tr>
  </w:tbl>
  <w:p w14:paraId="455BA241" w14:textId="77777777" w:rsidR="00745A7E" w:rsidRPr="003E24D4" w:rsidRDefault="00745A7E" w:rsidP="0003780D">
    <w:pPr>
      <w:pStyle w:val="PROPERTIESFOOTER"/>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745A7E" w:rsidRPr="00CE44E4" w14:paraId="3B19CCED" w14:textId="77777777" w:rsidTr="0097393D">
      <w:tc>
        <w:tcPr>
          <w:tcW w:w="5385" w:type="dxa"/>
        </w:tcPr>
        <w:p w14:paraId="39AA7636" w14:textId="6F3AFE34" w:rsidR="00745A7E" w:rsidRDefault="00745A7E" w:rsidP="00F4678F">
          <w:pPr>
            <w:autoSpaceDE w:val="0"/>
            <w:autoSpaceDN w:val="0"/>
            <w:adjustRightInd w:val="0"/>
            <w:spacing w:before="0" w:after="0" w:line="240" w:lineRule="auto"/>
            <w:jc w:val="right"/>
          </w:pPr>
          <w:r w:rsidRPr="003A2786">
            <w:rPr>
              <w:noProof/>
              <w:lang w:eastAsia="pt-PT"/>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745A7E" w:rsidRDefault="00745A7E"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745A7E" w:rsidRPr="00756AB3" w:rsidRDefault="00745A7E"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745A7E" w:rsidRPr="00756AB3" w:rsidRDefault="00745A7E"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r w:rsidRPr="00756AB3">
            <w:rPr>
              <w:rFonts w:ascii="Arial" w:hAnsi="Arial" w:cs="Arial"/>
              <w:b/>
              <w:color w:val="58595B"/>
              <w:sz w:val="14"/>
              <w:szCs w:val="14"/>
              <w:lang w:val="pt-PT"/>
            </w:rPr>
            <w:t xml:space="preserve">Tel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t xml:space="preserve">geral@dgpm.mm.gov.pt  |  </w:t>
          </w:r>
          <w:r w:rsidRPr="00756AB3">
            <w:rPr>
              <w:rFonts w:ascii="Arial" w:hAnsi="Arial" w:cs="Arial"/>
              <w:b/>
              <w:color w:val="58595B"/>
              <w:sz w:val="14"/>
              <w:szCs w:val="14"/>
              <w:lang w:val="pt-PT"/>
            </w:rPr>
            <w:t>www.dgpm.mm.gov.pt</w:t>
          </w:r>
        </w:p>
        <w:p w14:paraId="56A60BA6" w14:textId="77777777" w:rsidR="00745A7E" w:rsidRPr="0097393D" w:rsidRDefault="00745A7E" w:rsidP="00F4678F">
          <w:pPr>
            <w:autoSpaceDE w:val="0"/>
            <w:autoSpaceDN w:val="0"/>
            <w:adjustRightInd w:val="0"/>
            <w:spacing w:before="0" w:after="0" w:line="240" w:lineRule="auto"/>
            <w:jc w:val="right"/>
            <w:rPr>
              <w:lang w:val="pt-PT"/>
            </w:rPr>
          </w:pPr>
        </w:p>
      </w:tc>
    </w:tr>
  </w:tbl>
  <w:p w14:paraId="67D76FF8" w14:textId="51EC3F08" w:rsidR="00745A7E" w:rsidRPr="0097393D" w:rsidRDefault="00745A7E"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A171" w14:textId="77777777" w:rsidR="00745A7E" w:rsidRDefault="00745A7E" w:rsidP="00237CB8">
      <w:pPr>
        <w:spacing w:after="0" w:line="240" w:lineRule="auto"/>
      </w:pPr>
      <w:r>
        <w:separator/>
      </w:r>
    </w:p>
  </w:footnote>
  <w:footnote w:type="continuationSeparator" w:id="0">
    <w:p w14:paraId="006F943B" w14:textId="77777777" w:rsidR="00745A7E" w:rsidRDefault="00745A7E" w:rsidP="00237CB8">
      <w:pPr>
        <w:spacing w:after="0" w:line="240" w:lineRule="auto"/>
      </w:pPr>
      <w:r>
        <w:continuationSeparator/>
      </w:r>
    </w:p>
  </w:footnote>
  <w:footnote w:type="continuationNotice" w:id="1">
    <w:p w14:paraId="45EB6E83" w14:textId="77777777" w:rsidR="00745A7E" w:rsidRDefault="00745A7E">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right"/>
      <w:tblLook w:val="04A0" w:firstRow="1" w:lastRow="0" w:firstColumn="1" w:lastColumn="0" w:noHBand="0" w:noVBand="1"/>
    </w:tblPr>
    <w:tblGrid>
      <w:gridCol w:w="3026"/>
      <w:gridCol w:w="263"/>
      <w:gridCol w:w="5194"/>
      <w:gridCol w:w="1721"/>
    </w:tblGrid>
    <w:tr w:rsidR="00745A7E" w:rsidRPr="00B114A7" w14:paraId="56180836" w14:textId="77777777" w:rsidTr="0097393D">
      <w:trPr>
        <w:trHeight w:val="366"/>
        <w:jc w:val="right"/>
      </w:trPr>
      <w:tc>
        <w:tcPr>
          <w:tcW w:w="3137" w:type="dxa"/>
          <w:tcBorders>
            <w:left w:val="nil"/>
          </w:tcBorders>
        </w:tcPr>
        <w:p w14:paraId="6BFD5AF6" w14:textId="77777777" w:rsidR="00745A7E" w:rsidRPr="0097393D" w:rsidRDefault="00745A7E" w:rsidP="0003780D">
          <w:pPr>
            <w:pStyle w:val="COVERLAB1"/>
            <w:spacing w:before="0"/>
            <w:rPr>
              <w:b/>
              <w:bCs/>
            </w:rPr>
          </w:pPr>
          <w:r w:rsidRPr="003A2786">
            <w:rPr>
              <w:noProof/>
              <w:lang w:eastAsia="pt-PT"/>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745A7E" w:rsidRPr="0097393D" w:rsidRDefault="00745A7E"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0C1CFD9F" w14:textId="77777777" w:rsidR="00745A7E" w:rsidRDefault="00745A7E" w:rsidP="009324BB">
          <w:pPr>
            <w:pStyle w:val="COVERLAB1"/>
            <w:spacing w:before="0"/>
            <w:jc w:val="right"/>
            <w:rPr>
              <w:b/>
              <w:bCs/>
            </w:rPr>
          </w:pPr>
          <w:r>
            <w:rPr>
              <w:b/>
              <w:bCs/>
            </w:rPr>
            <w:t>plano de comunicaçãO</w:t>
          </w:r>
        </w:p>
        <w:p w14:paraId="6B1A2F59" w14:textId="23E76FBF" w:rsidR="00745A7E" w:rsidRPr="009324BB" w:rsidRDefault="00745A7E" w:rsidP="009324BB">
          <w:pPr>
            <w:pStyle w:val="COVERLAB1"/>
            <w:spacing w:before="0"/>
            <w:jc w:val="right"/>
            <w:rPr>
              <w:b/>
              <w:bCs/>
            </w:rPr>
          </w:pPr>
          <w:r>
            <w:rPr>
              <w:b/>
              <w:bCs/>
            </w:rPr>
            <w:t>VAGOS – uma Escola que é Clube Náutico</w:t>
          </w:r>
          <w:r w:rsidRPr="00F4678F">
            <w:rPr>
              <w:highlight w:val="yellow"/>
            </w:rPr>
            <w:t>]</w:t>
          </w:r>
        </w:p>
      </w:tc>
      <w:tc>
        <w:tcPr>
          <w:tcW w:w="1387" w:type="dxa"/>
          <w:tcBorders>
            <w:left w:val="single" w:sz="4" w:space="0" w:color="D0CECE" w:themeColor="background2" w:themeShade="E6"/>
          </w:tcBorders>
          <w:vAlign w:val="center"/>
        </w:tcPr>
        <w:p w14:paraId="66975155" w14:textId="33D3A2D1" w:rsidR="00745A7E" w:rsidRPr="0003780D" w:rsidRDefault="00745A7E" w:rsidP="0003780D">
          <w:pPr>
            <w:pStyle w:val="COVERLAB1"/>
            <w:spacing w:before="0"/>
            <w:rPr>
              <w:b/>
              <w:bCs/>
            </w:rPr>
          </w:pPr>
          <w:r w:rsidRPr="00F4678F">
            <w:rPr>
              <w:b/>
              <w:bCs/>
              <w:sz w:val="16"/>
              <w:szCs w:val="18"/>
            </w:rPr>
            <w:t>MOD.PN.</w:t>
          </w:r>
          <w:r>
            <w:rPr>
              <w:b/>
              <w:bCs/>
              <w:sz w:val="16"/>
              <w:szCs w:val="18"/>
            </w:rPr>
            <w:t>DOC</w:t>
          </w:r>
          <w:r w:rsidRPr="00F4678F">
            <w:rPr>
              <w:b/>
              <w:bCs/>
              <w:sz w:val="16"/>
              <w:szCs w:val="18"/>
            </w:rPr>
            <w:t>.0</w:t>
          </w:r>
          <w:r>
            <w:rPr>
              <w:b/>
              <w:bCs/>
              <w:sz w:val="16"/>
              <w:szCs w:val="18"/>
            </w:rPr>
            <w:t>91</w:t>
          </w:r>
          <w:r w:rsidRPr="00F4678F">
            <w:rPr>
              <w:b/>
              <w:bCs/>
              <w:sz w:val="16"/>
              <w:szCs w:val="18"/>
            </w:rPr>
            <w:t>.V01</w:t>
          </w:r>
        </w:p>
      </w:tc>
    </w:tr>
  </w:tbl>
  <w:p w14:paraId="603721C8" w14:textId="77777777" w:rsidR="00745A7E" w:rsidRPr="00854B5A" w:rsidRDefault="00745A7E" w:rsidP="00D91C92">
    <w:pPr>
      <w:pStyle w:val="Cabealho"/>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2934" w14:textId="77777777" w:rsidR="00745A7E" w:rsidRDefault="00745A7E" w:rsidP="00E500EE">
    <w:pPr>
      <w:pStyle w:val="Cabealho"/>
    </w:pPr>
    <w:r w:rsidRPr="003A2786">
      <w:rPr>
        <w:noProof/>
        <w:lang w:eastAsia="pt-PT"/>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944"/>
    <w:multiLevelType w:val="hybridMultilevel"/>
    <w:tmpl w:val="A8D8DA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8495F4A"/>
    <w:multiLevelType w:val="hybridMultilevel"/>
    <w:tmpl w:val="EDAC6844"/>
    <w:lvl w:ilvl="0" w:tplc="A298463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18C32689"/>
    <w:multiLevelType w:val="hybridMultilevel"/>
    <w:tmpl w:val="3E90702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A34131D"/>
    <w:multiLevelType w:val="hybridMultilevel"/>
    <w:tmpl w:val="9546103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3F00CFD"/>
    <w:multiLevelType w:val="hybridMultilevel"/>
    <w:tmpl w:val="DD660AC8"/>
    <w:lvl w:ilvl="0" w:tplc="D6AC32C6">
      <w:start w:val="1"/>
      <w:numFmt w:val="decimal"/>
      <w:pStyle w:val="Cabealh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E717A24"/>
    <w:multiLevelType w:val="hybridMultilevel"/>
    <w:tmpl w:val="BB3EF1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F59052C"/>
    <w:multiLevelType w:val="hybridMultilevel"/>
    <w:tmpl w:val="80C2F5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2C370EE"/>
    <w:multiLevelType w:val="hybridMultilevel"/>
    <w:tmpl w:val="D69226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0"/>
  </w:num>
  <w:num w:numId="6">
    <w:abstractNumId w:val="1"/>
  </w:num>
  <w:num w:numId="7">
    <w:abstractNumId w:val="2"/>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3D"/>
    <w:rsid w:val="00002D7F"/>
    <w:rsid w:val="000042CE"/>
    <w:rsid w:val="000043FB"/>
    <w:rsid w:val="00004576"/>
    <w:rsid w:val="0000514C"/>
    <w:rsid w:val="00005273"/>
    <w:rsid w:val="00010064"/>
    <w:rsid w:val="00010D48"/>
    <w:rsid w:val="000123CB"/>
    <w:rsid w:val="000126DA"/>
    <w:rsid w:val="00013474"/>
    <w:rsid w:val="00015286"/>
    <w:rsid w:val="000157E9"/>
    <w:rsid w:val="00016269"/>
    <w:rsid w:val="00016507"/>
    <w:rsid w:val="000170A1"/>
    <w:rsid w:val="00023B32"/>
    <w:rsid w:val="00023C1C"/>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57F26"/>
    <w:rsid w:val="000602DD"/>
    <w:rsid w:val="00060D67"/>
    <w:rsid w:val="0006254D"/>
    <w:rsid w:val="000642EA"/>
    <w:rsid w:val="00064B28"/>
    <w:rsid w:val="00064E8D"/>
    <w:rsid w:val="00065397"/>
    <w:rsid w:val="00065B1F"/>
    <w:rsid w:val="00065FC0"/>
    <w:rsid w:val="000665BE"/>
    <w:rsid w:val="00067AFF"/>
    <w:rsid w:val="000704D0"/>
    <w:rsid w:val="00071AA8"/>
    <w:rsid w:val="000724FF"/>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2D78"/>
    <w:rsid w:val="000C3FB5"/>
    <w:rsid w:val="000C6D41"/>
    <w:rsid w:val="000C78A3"/>
    <w:rsid w:val="000C7B07"/>
    <w:rsid w:val="000C7CC1"/>
    <w:rsid w:val="000D19A2"/>
    <w:rsid w:val="000D36CA"/>
    <w:rsid w:val="000D4BD5"/>
    <w:rsid w:val="000D6031"/>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0FE"/>
    <w:rsid w:val="00122E07"/>
    <w:rsid w:val="001244D9"/>
    <w:rsid w:val="00125545"/>
    <w:rsid w:val="001258D2"/>
    <w:rsid w:val="00125EB7"/>
    <w:rsid w:val="0012669D"/>
    <w:rsid w:val="00127C1E"/>
    <w:rsid w:val="00130546"/>
    <w:rsid w:val="00130674"/>
    <w:rsid w:val="001322A2"/>
    <w:rsid w:val="001329FA"/>
    <w:rsid w:val="00132C3C"/>
    <w:rsid w:val="001331E1"/>
    <w:rsid w:val="00134229"/>
    <w:rsid w:val="00135603"/>
    <w:rsid w:val="00135E2B"/>
    <w:rsid w:val="00136CEB"/>
    <w:rsid w:val="0013786D"/>
    <w:rsid w:val="00140912"/>
    <w:rsid w:val="00142A0E"/>
    <w:rsid w:val="0014358B"/>
    <w:rsid w:val="00143A76"/>
    <w:rsid w:val="00143F24"/>
    <w:rsid w:val="0014627A"/>
    <w:rsid w:val="001521B1"/>
    <w:rsid w:val="00152859"/>
    <w:rsid w:val="00153522"/>
    <w:rsid w:val="001544DE"/>
    <w:rsid w:val="00156F80"/>
    <w:rsid w:val="0016060E"/>
    <w:rsid w:val="001619D5"/>
    <w:rsid w:val="0016556D"/>
    <w:rsid w:val="00165C78"/>
    <w:rsid w:val="001669B9"/>
    <w:rsid w:val="001675E7"/>
    <w:rsid w:val="00167912"/>
    <w:rsid w:val="00170553"/>
    <w:rsid w:val="00170DA0"/>
    <w:rsid w:val="0017280D"/>
    <w:rsid w:val="00175A1E"/>
    <w:rsid w:val="001769E9"/>
    <w:rsid w:val="00182291"/>
    <w:rsid w:val="00183AB3"/>
    <w:rsid w:val="00183EF6"/>
    <w:rsid w:val="001853B0"/>
    <w:rsid w:val="00186902"/>
    <w:rsid w:val="00190C2A"/>
    <w:rsid w:val="00190D4D"/>
    <w:rsid w:val="00190E70"/>
    <w:rsid w:val="00195B50"/>
    <w:rsid w:val="00195E2F"/>
    <w:rsid w:val="001977C1"/>
    <w:rsid w:val="001A206D"/>
    <w:rsid w:val="001A2E86"/>
    <w:rsid w:val="001A5288"/>
    <w:rsid w:val="001B107A"/>
    <w:rsid w:val="001B3D5E"/>
    <w:rsid w:val="001B6135"/>
    <w:rsid w:val="001B634C"/>
    <w:rsid w:val="001B76A3"/>
    <w:rsid w:val="001B7BC4"/>
    <w:rsid w:val="001C2C05"/>
    <w:rsid w:val="001C306D"/>
    <w:rsid w:val="001C37F6"/>
    <w:rsid w:val="001C42B2"/>
    <w:rsid w:val="001C47D9"/>
    <w:rsid w:val="001C50FB"/>
    <w:rsid w:val="001D1C1A"/>
    <w:rsid w:val="001D2CCB"/>
    <w:rsid w:val="001D606D"/>
    <w:rsid w:val="001D6790"/>
    <w:rsid w:val="001E1B8A"/>
    <w:rsid w:val="001E491E"/>
    <w:rsid w:val="001E4E29"/>
    <w:rsid w:val="001E4FF4"/>
    <w:rsid w:val="001E5703"/>
    <w:rsid w:val="001F0292"/>
    <w:rsid w:val="001F0715"/>
    <w:rsid w:val="001F0B59"/>
    <w:rsid w:val="001F153E"/>
    <w:rsid w:val="001F1A63"/>
    <w:rsid w:val="001F2055"/>
    <w:rsid w:val="001F3FDE"/>
    <w:rsid w:val="001F5E5F"/>
    <w:rsid w:val="0020143A"/>
    <w:rsid w:val="00202CA8"/>
    <w:rsid w:val="00203CF1"/>
    <w:rsid w:val="00206E84"/>
    <w:rsid w:val="002075E3"/>
    <w:rsid w:val="00210F7E"/>
    <w:rsid w:val="00211019"/>
    <w:rsid w:val="0021102B"/>
    <w:rsid w:val="00212439"/>
    <w:rsid w:val="00213B3E"/>
    <w:rsid w:val="00214D07"/>
    <w:rsid w:val="0021647A"/>
    <w:rsid w:val="0021792E"/>
    <w:rsid w:val="00217E23"/>
    <w:rsid w:val="0022074C"/>
    <w:rsid w:val="002227FD"/>
    <w:rsid w:val="0022405D"/>
    <w:rsid w:val="00225EFC"/>
    <w:rsid w:val="0023024C"/>
    <w:rsid w:val="00231867"/>
    <w:rsid w:val="002318F2"/>
    <w:rsid w:val="00233304"/>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BAA"/>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46B2"/>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62BD"/>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18C"/>
    <w:rsid w:val="00312FF8"/>
    <w:rsid w:val="00313192"/>
    <w:rsid w:val="003140B4"/>
    <w:rsid w:val="003165FA"/>
    <w:rsid w:val="0032303E"/>
    <w:rsid w:val="00323920"/>
    <w:rsid w:val="0032729A"/>
    <w:rsid w:val="0032752A"/>
    <w:rsid w:val="00330132"/>
    <w:rsid w:val="003333DF"/>
    <w:rsid w:val="0033484F"/>
    <w:rsid w:val="00335969"/>
    <w:rsid w:val="0033790D"/>
    <w:rsid w:val="003401F0"/>
    <w:rsid w:val="00340FBB"/>
    <w:rsid w:val="00341EB2"/>
    <w:rsid w:val="003448B4"/>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66524"/>
    <w:rsid w:val="003702AA"/>
    <w:rsid w:val="00370A06"/>
    <w:rsid w:val="0037123F"/>
    <w:rsid w:val="00371DF3"/>
    <w:rsid w:val="00373AD7"/>
    <w:rsid w:val="00374267"/>
    <w:rsid w:val="00375F5A"/>
    <w:rsid w:val="00376825"/>
    <w:rsid w:val="00377AF4"/>
    <w:rsid w:val="003804A2"/>
    <w:rsid w:val="00382B01"/>
    <w:rsid w:val="00382D25"/>
    <w:rsid w:val="00384E6C"/>
    <w:rsid w:val="0038520B"/>
    <w:rsid w:val="003877D8"/>
    <w:rsid w:val="0039645C"/>
    <w:rsid w:val="00396889"/>
    <w:rsid w:val="00397DF3"/>
    <w:rsid w:val="003A11C2"/>
    <w:rsid w:val="003A2786"/>
    <w:rsid w:val="003A2C3B"/>
    <w:rsid w:val="003A7064"/>
    <w:rsid w:val="003A76FE"/>
    <w:rsid w:val="003A7D34"/>
    <w:rsid w:val="003B0098"/>
    <w:rsid w:val="003B0678"/>
    <w:rsid w:val="003B49B4"/>
    <w:rsid w:val="003B5D1D"/>
    <w:rsid w:val="003B61B2"/>
    <w:rsid w:val="003C0421"/>
    <w:rsid w:val="003C1604"/>
    <w:rsid w:val="003C178E"/>
    <w:rsid w:val="003C28A9"/>
    <w:rsid w:val="003C5EF7"/>
    <w:rsid w:val="003D0E2E"/>
    <w:rsid w:val="003D1A83"/>
    <w:rsid w:val="003D330C"/>
    <w:rsid w:val="003D3488"/>
    <w:rsid w:val="003D63D8"/>
    <w:rsid w:val="003D7981"/>
    <w:rsid w:val="003E0C19"/>
    <w:rsid w:val="003E1962"/>
    <w:rsid w:val="003E2088"/>
    <w:rsid w:val="003E20F0"/>
    <w:rsid w:val="003E24D4"/>
    <w:rsid w:val="003E340B"/>
    <w:rsid w:val="003E46D3"/>
    <w:rsid w:val="003E6F6D"/>
    <w:rsid w:val="003E73D4"/>
    <w:rsid w:val="003F36CF"/>
    <w:rsid w:val="003F4808"/>
    <w:rsid w:val="003F508C"/>
    <w:rsid w:val="003F6BAA"/>
    <w:rsid w:val="003F72BE"/>
    <w:rsid w:val="003F776C"/>
    <w:rsid w:val="004011FB"/>
    <w:rsid w:val="00402767"/>
    <w:rsid w:val="0040658A"/>
    <w:rsid w:val="00406E31"/>
    <w:rsid w:val="00410E0F"/>
    <w:rsid w:val="00411CA8"/>
    <w:rsid w:val="00412668"/>
    <w:rsid w:val="0041336E"/>
    <w:rsid w:val="00414204"/>
    <w:rsid w:val="00414E0C"/>
    <w:rsid w:val="00415171"/>
    <w:rsid w:val="00415766"/>
    <w:rsid w:val="0041605C"/>
    <w:rsid w:val="00420494"/>
    <w:rsid w:val="004209CA"/>
    <w:rsid w:val="00421103"/>
    <w:rsid w:val="00421C4D"/>
    <w:rsid w:val="00423101"/>
    <w:rsid w:val="004267EF"/>
    <w:rsid w:val="00430DBE"/>
    <w:rsid w:val="00433090"/>
    <w:rsid w:val="00433D5C"/>
    <w:rsid w:val="0043442B"/>
    <w:rsid w:val="00434550"/>
    <w:rsid w:val="00435934"/>
    <w:rsid w:val="00437ED4"/>
    <w:rsid w:val="00441041"/>
    <w:rsid w:val="00441206"/>
    <w:rsid w:val="004418FF"/>
    <w:rsid w:val="00442052"/>
    <w:rsid w:val="00445FDC"/>
    <w:rsid w:val="00452808"/>
    <w:rsid w:val="00452ADC"/>
    <w:rsid w:val="00452F60"/>
    <w:rsid w:val="0045430F"/>
    <w:rsid w:val="00454C07"/>
    <w:rsid w:val="00461820"/>
    <w:rsid w:val="004640A9"/>
    <w:rsid w:val="00465F63"/>
    <w:rsid w:val="0047056D"/>
    <w:rsid w:val="004734BA"/>
    <w:rsid w:val="00473916"/>
    <w:rsid w:val="00476CC6"/>
    <w:rsid w:val="0048094D"/>
    <w:rsid w:val="00480BE4"/>
    <w:rsid w:val="004844F1"/>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6BB"/>
    <w:rsid w:val="005327D6"/>
    <w:rsid w:val="00533645"/>
    <w:rsid w:val="00534E38"/>
    <w:rsid w:val="005357A7"/>
    <w:rsid w:val="00537500"/>
    <w:rsid w:val="00537DCB"/>
    <w:rsid w:val="005417C4"/>
    <w:rsid w:val="00541BE0"/>
    <w:rsid w:val="0054233A"/>
    <w:rsid w:val="00542E4F"/>
    <w:rsid w:val="005431FA"/>
    <w:rsid w:val="0054570F"/>
    <w:rsid w:val="00546C6E"/>
    <w:rsid w:val="00547846"/>
    <w:rsid w:val="0055080E"/>
    <w:rsid w:val="00554AF2"/>
    <w:rsid w:val="00554C61"/>
    <w:rsid w:val="005569C9"/>
    <w:rsid w:val="00556D8E"/>
    <w:rsid w:val="00556E4A"/>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1AE6"/>
    <w:rsid w:val="0058373B"/>
    <w:rsid w:val="00583CD9"/>
    <w:rsid w:val="00584460"/>
    <w:rsid w:val="00584D28"/>
    <w:rsid w:val="00584D63"/>
    <w:rsid w:val="00584FED"/>
    <w:rsid w:val="00587E40"/>
    <w:rsid w:val="00587F7B"/>
    <w:rsid w:val="0059270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C6B68"/>
    <w:rsid w:val="005D21D2"/>
    <w:rsid w:val="005D474E"/>
    <w:rsid w:val="005D68F2"/>
    <w:rsid w:val="005D7155"/>
    <w:rsid w:val="005E0B90"/>
    <w:rsid w:val="005E10D0"/>
    <w:rsid w:val="005E1346"/>
    <w:rsid w:val="005E1440"/>
    <w:rsid w:val="005E15AC"/>
    <w:rsid w:val="005E1CBF"/>
    <w:rsid w:val="005E1DBF"/>
    <w:rsid w:val="005E2F10"/>
    <w:rsid w:val="005E35F9"/>
    <w:rsid w:val="005E37FA"/>
    <w:rsid w:val="005E3E4D"/>
    <w:rsid w:val="005E4732"/>
    <w:rsid w:val="005E707C"/>
    <w:rsid w:val="005F1D74"/>
    <w:rsid w:val="005F2139"/>
    <w:rsid w:val="005F2C2B"/>
    <w:rsid w:val="005F45C0"/>
    <w:rsid w:val="005F5A0B"/>
    <w:rsid w:val="005F5DC2"/>
    <w:rsid w:val="005F68F2"/>
    <w:rsid w:val="00601DE3"/>
    <w:rsid w:val="006061A7"/>
    <w:rsid w:val="006061CB"/>
    <w:rsid w:val="00606375"/>
    <w:rsid w:val="00607CD0"/>
    <w:rsid w:val="00607CDB"/>
    <w:rsid w:val="00614006"/>
    <w:rsid w:val="00615001"/>
    <w:rsid w:val="00616745"/>
    <w:rsid w:val="006174C3"/>
    <w:rsid w:val="00617DFB"/>
    <w:rsid w:val="006204D7"/>
    <w:rsid w:val="006206C3"/>
    <w:rsid w:val="00621380"/>
    <w:rsid w:val="006216DE"/>
    <w:rsid w:val="00622B07"/>
    <w:rsid w:val="00623FF7"/>
    <w:rsid w:val="00624048"/>
    <w:rsid w:val="0063297F"/>
    <w:rsid w:val="00633FCF"/>
    <w:rsid w:val="00643FD7"/>
    <w:rsid w:val="00644930"/>
    <w:rsid w:val="0064573F"/>
    <w:rsid w:val="006458FB"/>
    <w:rsid w:val="00645B9D"/>
    <w:rsid w:val="00651940"/>
    <w:rsid w:val="00651CBE"/>
    <w:rsid w:val="00652BD4"/>
    <w:rsid w:val="00656337"/>
    <w:rsid w:val="00656E2E"/>
    <w:rsid w:val="00657A19"/>
    <w:rsid w:val="006609E1"/>
    <w:rsid w:val="00660E8A"/>
    <w:rsid w:val="00661CC2"/>
    <w:rsid w:val="006625C1"/>
    <w:rsid w:val="0066405D"/>
    <w:rsid w:val="006649A2"/>
    <w:rsid w:val="00665BDA"/>
    <w:rsid w:val="00666BD5"/>
    <w:rsid w:val="0067145E"/>
    <w:rsid w:val="00671F65"/>
    <w:rsid w:val="0067246C"/>
    <w:rsid w:val="00672A9C"/>
    <w:rsid w:val="00673052"/>
    <w:rsid w:val="0067457E"/>
    <w:rsid w:val="00676F96"/>
    <w:rsid w:val="00680080"/>
    <w:rsid w:val="00680521"/>
    <w:rsid w:val="00680C7E"/>
    <w:rsid w:val="00681483"/>
    <w:rsid w:val="00683D0F"/>
    <w:rsid w:val="00686064"/>
    <w:rsid w:val="0068744A"/>
    <w:rsid w:val="00687839"/>
    <w:rsid w:val="00687A3E"/>
    <w:rsid w:val="006917D7"/>
    <w:rsid w:val="0069231F"/>
    <w:rsid w:val="0069244C"/>
    <w:rsid w:val="00693786"/>
    <w:rsid w:val="00693D53"/>
    <w:rsid w:val="00695B6D"/>
    <w:rsid w:val="00695D0D"/>
    <w:rsid w:val="00695DB5"/>
    <w:rsid w:val="00696422"/>
    <w:rsid w:val="00696562"/>
    <w:rsid w:val="00696B1A"/>
    <w:rsid w:val="00696CFB"/>
    <w:rsid w:val="00697C34"/>
    <w:rsid w:val="006A0CCD"/>
    <w:rsid w:val="006A0FE8"/>
    <w:rsid w:val="006A2802"/>
    <w:rsid w:val="006A4877"/>
    <w:rsid w:val="006A4ABA"/>
    <w:rsid w:val="006A6CEB"/>
    <w:rsid w:val="006B0565"/>
    <w:rsid w:val="006B1A21"/>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D0A69"/>
    <w:rsid w:val="006D3294"/>
    <w:rsid w:val="006D3BFC"/>
    <w:rsid w:val="006D5FEE"/>
    <w:rsid w:val="006D67C5"/>
    <w:rsid w:val="006D6D3B"/>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0A52"/>
    <w:rsid w:val="0072142F"/>
    <w:rsid w:val="00721D37"/>
    <w:rsid w:val="007220A8"/>
    <w:rsid w:val="007227A0"/>
    <w:rsid w:val="00724909"/>
    <w:rsid w:val="00725363"/>
    <w:rsid w:val="00726127"/>
    <w:rsid w:val="00727D84"/>
    <w:rsid w:val="0073095D"/>
    <w:rsid w:val="00730F92"/>
    <w:rsid w:val="007333DC"/>
    <w:rsid w:val="00733484"/>
    <w:rsid w:val="007337DD"/>
    <w:rsid w:val="00736AE5"/>
    <w:rsid w:val="00741162"/>
    <w:rsid w:val="00741D5E"/>
    <w:rsid w:val="0074221F"/>
    <w:rsid w:val="00742258"/>
    <w:rsid w:val="00744E2D"/>
    <w:rsid w:val="00744FDD"/>
    <w:rsid w:val="00745A7E"/>
    <w:rsid w:val="007476B9"/>
    <w:rsid w:val="007538DE"/>
    <w:rsid w:val="00753CC7"/>
    <w:rsid w:val="00754862"/>
    <w:rsid w:val="00754ACB"/>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2314"/>
    <w:rsid w:val="007D44AD"/>
    <w:rsid w:val="007D6515"/>
    <w:rsid w:val="007D6A8B"/>
    <w:rsid w:val="007D6F2F"/>
    <w:rsid w:val="007D7211"/>
    <w:rsid w:val="007E18E5"/>
    <w:rsid w:val="007E5362"/>
    <w:rsid w:val="007E652E"/>
    <w:rsid w:val="007E6926"/>
    <w:rsid w:val="007E6CFB"/>
    <w:rsid w:val="007F04B7"/>
    <w:rsid w:val="007F0C6B"/>
    <w:rsid w:val="007F2869"/>
    <w:rsid w:val="007F33C2"/>
    <w:rsid w:val="007F34EA"/>
    <w:rsid w:val="007F537F"/>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B0A"/>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07AD"/>
    <w:rsid w:val="00861852"/>
    <w:rsid w:val="00864B90"/>
    <w:rsid w:val="0086745B"/>
    <w:rsid w:val="008714CE"/>
    <w:rsid w:val="008715D8"/>
    <w:rsid w:val="00873098"/>
    <w:rsid w:val="008736B0"/>
    <w:rsid w:val="008759FD"/>
    <w:rsid w:val="00877A8E"/>
    <w:rsid w:val="00880615"/>
    <w:rsid w:val="00880D3C"/>
    <w:rsid w:val="00881754"/>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6DD"/>
    <w:rsid w:val="008B29F5"/>
    <w:rsid w:val="008B2F61"/>
    <w:rsid w:val="008B5871"/>
    <w:rsid w:val="008B610F"/>
    <w:rsid w:val="008B73B7"/>
    <w:rsid w:val="008B78CC"/>
    <w:rsid w:val="008C1F2F"/>
    <w:rsid w:val="008C1FF3"/>
    <w:rsid w:val="008C23D3"/>
    <w:rsid w:val="008C441B"/>
    <w:rsid w:val="008C5691"/>
    <w:rsid w:val="008C77A1"/>
    <w:rsid w:val="008D0D86"/>
    <w:rsid w:val="008D0F17"/>
    <w:rsid w:val="008D24F3"/>
    <w:rsid w:val="008D2C14"/>
    <w:rsid w:val="008D3238"/>
    <w:rsid w:val="008D3587"/>
    <w:rsid w:val="008D6067"/>
    <w:rsid w:val="008D6B36"/>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24BB"/>
    <w:rsid w:val="00933A85"/>
    <w:rsid w:val="00934379"/>
    <w:rsid w:val="009346EE"/>
    <w:rsid w:val="009348E2"/>
    <w:rsid w:val="009376BB"/>
    <w:rsid w:val="00937BC0"/>
    <w:rsid w:val="00940ECF"/>
    <w:rsid w:val="00945096"/>
    <w:rsid w:val="00946E42"/>
    <w:rsid w:val="0094782B"/>
    <w:rsid w:val="009478A5"/>
    <w:rsid w:val="00951D17"/>
    <w:rsid w:val="009531B7"/>
    <w:rsid w:val="00953B88"/>
    <w:rsid w:val="00954906"/>
    <w:rsid w:val="009564C5"/>
    <w:rsid w:val="00956E50"/>
    <w:rsid w:val="009574B3"/>
    <w:rsid w:val="009579A8"/>
    <w:rsid w:val="009668FA"/>
    <w:rsid w:val="009714A1"/>
    <w:rsid w:val="00971A1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27"/>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1CB2"/>
    <w:rsid w:val="009D205E"/>
    <w:rsid w:val="009D4D9D"/>
    <w:rsid w:val="009D4FC5"/>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064D2"/>
    <w:rsid w:val="00A104AB"/>
    <w:rsid w:val="00A110AF"/>
    <w:rsid w:val="00A1290C"/>
    <w:rsid w:val="00A14EAE"/>
    <w:rsid w:val="00A15DC7"/>
    <w:rsid w:val="00A164BE"/>
    <w:rsid w:val="00A1725D"/>
    <w:rsid w:val="00A176C4"/>
    <w:rsid w:val="00A207B5"/>
    <w:rsid w:val="00A22252"/>
    <w:rsid w:val="00A224D9"/>
    <w:rsid w:val="00A23557"/>
    <w:rsid w:val="00A24193"/>
    <w:rsid w:val="00A242A5"/>
    <w:rsid w:val="00A33523"/>
    <w:rsid w:val="00A34C9A"/>
    <w:rsid w:val="00A352E3"/>
    <w:rsid w:val="00A3546E"/>
    <w:rsid w:val="00A363C0"/>
    <w:rsid w:val="00A36C39"/>
    <w:rsid w:val="00A37118"/>
    <w:rsid w:val="00A375BB"/>
    <w:rsid w:val="00A37DAC"/>
    <w:rsid w:val="00A40882"/>
    <w:rsid w:val="00A409F3"/>
    <w:rsid w:val="00A40A98"/>
    <w:rsid w:val="00A44E5C"/>
    <w:rsid w:val="00A453CD"/>
    <w:rsid w:val="00A46B4B"/>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903F0"/>
    <w:rsid w:val="00A911A1"/>
    <w:rsid w:val="00A92311"/>
    <w:rsid w:val="00A92773"/>
    <w:rsid w:val="00A92DCE"/>
    <w:rsid w:val="00A93004"/>
    <w:rsid w:val="00A935E1"/>
    <w:rsid w:val="00A93626"/>
    <w:rsid w:val="00A93C40"/>
    <w:rsid w:val="00A93D5B"/>
    <w:rsid w:val="00A96086"/>
    <w:rsid w:val="00AA2E66"/>
    <w:rsid w:val="00AA31DA"/>
    <w:rsid w:val="00AA4F23"/>
    <w:rsid w:val="00AA52FA"/>
    <w:rsid w:val="00AB1B5B"/>
    <w:rsid w:val="00AB256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6C5"/>
    <w:rsid w:val="00B109EC"/>
    <w:rsid w:val="00B10D62"/>
    <w:rsid w:val="00B11C19"/>
    <w:rsid w:val="00B12027"/>
    <w:rsid w:val="00B12B90"/>
    <w:rsid w:val="00B15431"/>
    <w:rsid w:val="00B1668D"/>
    <w:rsid w:val="00B227CC"/>
    <w:rsid w:val="00B26C57"/>
    <w:rsid w:val="00B27B79"/>
    <w:rsid w:val="00B3179B"/>
    <w:rsid w:val="00B342B3"/>
    <w:rsid w:val="00B34607"/>
    <w:rsid w:val="00B35285"/>
    <w:rsid w:val="00B36554"/>
    <w:rsid w:val="00B36CF2"/>
    <w:rsid w:val="00B37AA0"/>
    <w:rsid w:val="00B409E1"/>
    <w:rsid w:val="00B42B28"/>
    <w:rsid w:val="00B43F1C"/>
    <w:rsid w:val="00B45681"/>
    <w:rsid w:val="00B4676A"/>
    <w:rsid w:val="00B46DE6"/>
    <w:rsid w:val="00B479F3"/>
    <w:rsid w:val="00B5076A"/>
    <w:rsid w:val="00B523A4"/>
    <w:rsid w:val="00B52564"/>
    <w:rsid w:val="00B5319F"/>
    <w:rsid w:val="00B5651F"/>
    <w:rsid w:val="00B56C91"/>
    <w:rsid w:val="00B6188F"/>
    <w:rsid w:val="00B63A79"/>
    <w:rsid w:val="00B64C70"/>
    <w:rsid w:val="00B65FA1"/>
    <w:rsid w:val="00B6657C"/>
    <w:rsid w:val="00B6765E"/>
    <w:rsid w:val="00B71D34"/>
    <w:rsid w:val="00B72C58"/>
    <w:rsid w:val="00B733F6"/>
    <w:rsid w:val="00B75978"/>
    <w:rsid w:val="00B76518"/>
    <w:rsid w:val="00B76D6E"/>
    <w:rsid w:val="00B7736A"/>
    <w:rsid w:val="00B77376"/>
    <w:rsid w:val="00B77455"/>
    <w:rsid w:val="00B80615"/>
    <w:rsid w:val="00B8061D"/>
    <w:rsid w:val="00B80B59"/>
    <w:rsid w:val="00B82AF8"/>
    <w:rsid w:val="00B83C4A"/>
    <w:rsid w:val="00B840EB"/>
    <w:rsid w:val="00B84779"/>
    <w:rsid w:val="00B8594E"/>
    <w:rsid w:val="00B86BE9"/>
    <w:rsid w:val="00B8720B"/>
    <w:rsid w:val="00B91B21"/>
    <w:rsid w:val="00B921BA"/>
    <w:rsid w:val="00B9522B"/>
    <w:rsid w:val="00B96BD3"/>
    <w:rsid w:val="00B96D0D"/>
    <w:rsid w:val="00B972E6"/>
    <w:rsid w:val="00B97680"/>
    <w:rsid w:val="00B97BA5"/>
    <w:rsid w:val="00BA0F73"/>
    <w:rsid w:val="00BA4188"/>
    <w:rsid w:val="00BB037D"/>
    <w:rsid w:val="00BB1231"/>
    <w:rsid w:val="00BB2D84"/>
    <w:rsid w:val="00BB3CFC"/>
    <w:rsid w:val="00BB4587"/>
    <w:rsid w:val="00BB479B"/>
    <w:rsid w:val="00BB5BA8"/>
    <w:rsid w:val="00BB7D46"/>
    <w:rsid w:val="00BC0114"/>
    <w:rsid w:val="00BC0927"/>
    <w:rsid w:val="00BC4826"/>
    <w:rsid w:val="00BC49AF"/>
    <w:rsid w:val="00BC5195"/>
    <w:rsid w:val="00BC75F3"/>
    <w:rsid w:val="00BD1C78"/>
    <w:rsid w:val="00BD231D"/>
    <w:rsid w:val="00BD58D6"/>
    <w:rsid w:val="00BD5A58"/>
    <w:rsid w:val="00BD5EA1"/>
    <w:rsid w:val="00BD7065"/>
    <w:rsid w:val="00BE1CD5"/>
    <w:rsid w:val="00BE3653"/>
    <w:rsid w:val="00BE478D"/>
    <w:rsid w:val="00BE49FE"/>
    <w:rsid w:val="00BE4DA2"/>
    <w:rsid w:val="00BE5400"/>
    <w:rsid w:val="00BE5592"/>
    <w:rsid w:val="00BE6B9C"/>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2C81"/>
    <w:rsid w:val="00C24116"/>
    <w:rsid w:val="00C25B55"/>
    <w:rsid w:val="00C26888"/>
    <w:rsid w:val="00C26FD5"/>
    <w:rsid w:val="00C31B85"/>
    <w:rsid w:val="00C31C37"/>
    <w:rsid w:val="00C32A08"/>
    <w:rsid w:val="00C33DE4"/>
    <w:rsid w:val="00C34A25"/>
    <w:rsid w:val="00C3521D"/>
    <w:rsid w:val="00C36424"/>
    <w:rsid w:val="00C37918"/>
    <w:rsid w:val="00C40DB7"/>
    <w:rsid w:val="00C42DE0"/>
    <w:rsid w:val="00C4344A"/>
    <w:rsid w:val="00C436B9"/>
    <w:rsid w:val="00C45544"/>
    <w:rsid w:val="00C46553"/>
    <w:rsid w:val="00C46675"/>
    <w:rsid w:val="00C4732E"/>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94"/>
    <w:rsid w:val="00C775C1"/>
    <w:rsid w:val="00C77DD9"/>
    <w:rsid w:val="00C83A4A"/>
    <w:rsid w:val="00C83EBC"/>
    <w:rsid w:val="00C84D1B"/>
    <w:rsid w:val="00C8529A"/>
    <w:rsid w:val="00C91996"/>
    <w:rsid w:val="00C92CBC"/>
    <w:rsid w:val="00C955C8"/>
    <w:rsid w:val="00C95AEE"/>
    <w:rsid w:val="00C97E07"/>
    <w:rsid w:val="00CA07B4"/>
    <w:rsid w:val="00CA0F2E"/>
    <w:rsid w:val="00CA192F"/>
    <w:rsid w:val="00CA3FCD"/>
    <w:rsid w:val="00CA4F74"/>
    <w:rsid w:val="00CA5E0A"/>
    <w:rsid w:val="00CA6B46"/>
    <w:rsid w:val="00CB187E"/>
    <w:rsid w:val="00CB3E3B"/>
    <w:rsid w:val="00CB599C"/>
    <w:rsid w:val="00CB7FB3"/>
    <w:rsid w:val="00CC2A6F"/>
    <w:rsid w:val="00CC3027"/>
    <w:rsid w:val="00CC36A0"/>
    <w:rsid w:val="00CC398F"/>
    <w:rsid w:val="00CC4131"/>
    <w:rsid w:val="00CC48D5"/>
    <w:rsid w:val="00CC5538"/>
    <w:rsid w:val="00CC6BCC"/>
    <w:rsid w:val="00CC74CC"/>
    <w:rsid w:val="00CC774F"/>
    <w:rsid w:val="00CD0E0C"/>
    <w:rsid w:val="00CD192D"/>
    <w:rsid w:val="00CD277E"/>
    <w:rsid w:val="00CD2FCB"/>
    <w:rsid w:val="00CD491D"/>
    <w:rsid w:val="00CD496D"/>
    <w:rsid w:val="00CD4D39"/>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12B"/>
    <w:rsid w:val="00D50EBF"/>
    <w:rsid w:val="00D53BDF"/>
    <w:rsid w:val="00D555FB"/>
    <w:rsid w:val="00D569DF"/>
    <w:rsid w:val="00D57653"/>
    <w:rsid w:val="00D624BB"/>
    <w:rsid w:val="00D625D8"/>
    <w:rsid w:val="00D62F8D"/>
    <w:rsid w:val="00D642A9"/>
    <w:rsid w:val="00D64A8A"/>
    <w:rsid w:val="00D7066C"/>
    <w:rsid w:val="00D73793"/>
    <w:rsid w:val="00D75A14"/>
    <w:rsid w:val="00D76992"/>
    <w:rsid w:val="00D80E51"/>
    <w:rsid w:val="00D81BF6"/>
    <w:rsid w:val="00D83950"/>
    <w:rsid w:val="00D845FC"/>
    <w:rsid w:val="00D8585C"/>
    <w:rsid w:val="00D86842"/>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377"/>
    <w:rsid w:val="00DC2F9A"/>
    <w:rsid w:val="00DC371B"/>
    <w:rsid w:val="00DC4F34"/>
    <w:rsid w:val="00DC6194"/>
    <w:rsid w:val="00DD10B5"/>
    <w:rsid w:val="00DD1491"/>
    <w:rsid w:val="00DD4C4B"/>
    <w:rsid w:val="00DE31D3"/>
    <w:rsid w:val="00DE3F96"/>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2C78"/>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19E"/>
    <w:rsid w:val="00EA4D0F"/>
    <w:rsid w:val="00EA5C40"/>
    <w:rsid w:val="00EB1533"/>
    <w:rsid w:val="00EB3B4A"/>
    <w:rsid w:val="00EB3C25"/>
    <w:rsid w:val="00EB51C8"/>
    <w:rsid w:val="00EB5785"/>
    <w:rsid w:val="00EB5A83"/>
    <w:rsid w:val="00EC4195"/>
    <w:rsid w:val="00EC7D9F"/>
    <w:rsid w:val="00EC7DC1"/>
    <w:rsid w:val="00ED1F5C"/>
    <w:rsid w:val="00ED2D15"/>
    <w:rsid w:val="00ED2F8B"/>
    <w:rsid w:val="00ED4B62"/>
    <w:rsid w:val="00ED53DB"/>
    <w:rsid w:val="00ED65BB"/>
    <w:rsid w:val="00ED69CB"/>
    <w:rsid w:val="00ED6F80"/>
    <w:rsid w:val="00EE0AF6"/>
    <w:rsid w:val="00EE0B81"/>
    <w:rsid w:val="00EE0CFF"/>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041B"/>
    <w:rsid w:val="00F11641"/>
    <w:rsid w:val="00F11DA2"/>
    <w:rsid w:val="00F11E32"/>
    <w:rsid w:val="00F13418"/>
    <w:rsid w:val="00F138A5"/>
    <w:rsid w:val="00F20157"/>
    <w:rsid w:val="00F20954"/>
    <w:rsid w:val="00F20969"/>
    <w:rsid w:val="00F23486"/>
    <w:rsid w:val="00F23656"/>
    <w:rsid w:val="00F24E87"/>
    <w:rsid w:val="00F25C0E"/>
    <w:rsid w:val="00F275A3"/>
    <w:rsid w:val="00F2789C"/>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5316"/>
    <w:rsid w:val="00F56723"/>
    <w:rsid w:val="00F56AD8"/>
    <w:rsid w:val="00F56F2D"/>
    <w:rsid w:val="00F5755A"/>
    <w:rsid w:val="00F60959"/>
    <w:rsid w:val="00F62660"/>
    <w:rsid w:val="00F647ED"/>
    <w:rsid w:val="00F66EAE"/>
    <w:rsid w:val="00F6715B"/>
    <w:rsid w:val="00F67838"/>
    <w:rsid w:val="00F706CB"/>
    <w:rsid w:val="00F72593"/>
    <w:rsid w:val="00F76F22"/>
    <w:rsid w:val="00F76F80"/>
    <w:rsid w:val="00F819E4"/>
    <w:rsid w:val="00F823C8"/>
    <w:rsid w:val="00F82855"/>
    <w:rsid w:val="00F82DB4"/>
    <w:rsid w:val="00F869D6"/>
    <w:rsid w:val="00F86D05"/>
    <w:rsid w:val="00F91925"/>
    <w:rsid w:val="00F92654"/>
    <w:rsid w:val="00F94284"/>
    <w:rsid w:val="00F949BC"/>
    <w:rsid w:val="00F96EAF"/>
    <w:rsid w:val="00F97578"/>
    <w:rsid w:val="00FA0361"/>
    <w:rsid w:val="00FA0D58"/>
    <w:rsid w:val="00FA6EE2"/>
    <w:rsid w:val="00FB0AAE"/>
    <w:rsid w:val="00FB14C6"/>
    <w:rsid w:val="00FB225C"/>
    <w:rsid w:val="00FB386A"/>
    <w:rsid w:val="00FB3C79"/>
    <w:rsid w:val="00FB4B36"/>
    <w:rsid w:val="00FB6BD2"/>
    <w:rsid w:val="00FC0407"/>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Cabealho1">
    <w:name w:val="heading 1"/>
    <w:basedOn w:val="Normal"/>
    <w:next w:val="Normal"/>
    <w:link w:val="Cabealho1Carter2"/>
    <w:autoRedefine/>
    <w:uiPriority w:val="9"/>
    <w:qFormat/>
    <w:rsid w:val="009579A8"/>
    <w:pPr>
      <w:keepNext/>
      <w:keepLines/>
      <w:numPr>
        <w:numId w:val="2"/>
      </w:numPr>
      <w:spacing w:before="240" w:after="240" w:line="240" w:lineRule="auto"/>
      <w:ind w:left="567"/>
      <w:jc w:val="left"/>
      <w:outlineLvl w:val="0"/>
    </w:pPr>
    <w:rPr>
      <w:rFonts w:ascii="Open Sans" w:hAnsi="Open Sans"/>
      <w:b/>
      <w:caps/>
      <w:noProof/>
      <w:color w:val="043A5C"/>
      <w:sz w:val="28"/>
    </w:rPr>
  </w:style>
  <w:style w:type="paragraph" w:styleId="Cabealho2">
    <w:name w:val="heading 2"/>
    <w:basedOn w:val="Normal"/>
    <w:next w:val="Normal"/>
    <w:link w:val="Cabealho2Carter2"/>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Cabealho3">
    <w:name w:val="heading 3"/>
    <w:basedOn w:val="Normal"/>
    <w:next w:val="Normal"/>
    <w:link w:val="Cabealho3Carter2"/>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Cabealho4">
    <w:name w:val="heading 4"/>
    <w:basedOn w:val="Normal"/>
    <w:next w:val="Normal"/>
    <w:link w:val="Cabealho4Carter2"/>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Cabealho5">
    <w:name w:val="heading 5"/>
    <w:basedOn w:val="Normal"/>
    <w:next w:val="Normal"/>
    <w:link w:val="Cabealho5Carter2"/>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Cabealho6">
    <w:name w:val="heading 6"/>
    <w:basedOn w:val="Normal"/>
    <w:next w:val="Normal"/>
    <w:link w:val="Cabealho6Carter2"/>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Cabealho7">
    <w:name w:val="heading 7"/>
    <w:basedOn w:val="Normal"/>
    <w:next w:val="Normal"/>
    <w:link w:val="Cabealho7Carter2"/>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2">
    <w:name w:val="Cabeçalho 1 Caráter2"/>
    <w:basedOn w:val="Tipodeletrapredefinidodopargrafo"/>
    <w:link w:val="Cabealho1"/>
    <w:uiPriority w:val="9"/>
    <w:rsid w:val="009579A8"/>
    <w:rPr>
      <w:rFonts w:ascii="Open Sans" w:hAnsi="Open Sans"/>
      <w:b/>
      <w:caps/>
      <w:noProof/>
      <w:color w:val="043A5C"/>
      <w:sz w:val="28"/>
    </w:rPr>
  </w:style>
  <w:style w:type="character" w:customStyle="1" w:styleId="Cabealho2Carter2">
    <w:name w:val="Cabeçalho 2 Caráter2"/>
    <w:basedOn w:val="Tipodeletrapredefinidodopargrafo"/>
    <w:link w:val="Cabealho2"/>
    <w:uiPriority w:val="9"/>
    <w:qFormat/>
    <w:rsid w:val="009531B7"/>
    <w:rPr>
      <w:rFonts w:ascii="Open Sans" w:hAnsi="Open Sans"/>
      <w:b/>
      <w:color w:val="054F7D"/>
      <w:sz w:val="28"/>
      <w:szCs w:val="28"/>
    </w:rPr>
  </w:style>
  <w:style w:type="character" w:customStyle="1" w:styleId="Cabealho3Carter2">
    <w:name w:val="Cabeçalho 3 Caráter2"/>
    <w:basedOn w:val="Tipodeletrapredefinidodopargrafo"/>
    <w:link w:val="Cabealh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4Carter2">
    <w:name w:val="Cabeçalho 4 Caráter2"/>
    <w:basedOn w:val="Tipodeletrapredefinidodopargrafo"/>
    <w:link w:val="Cabealh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Cabealho5Carter2">
    <w:name w:val="Cabeçalho 5 Caráter2"/>
    <w:basedOn w:val="Tipodeletrapredefinidodopargrafo"/>
    <w:link w:val="Cabealho5"/>
    <w:uiPriority w:val="9"/>
    <w:rsid w:val="00CD5D13"/>
    <w:rPr>
      <w:rFonts w:ascii="Open Sans" w:eastAsiaTheme="majorEastAsia" w:hAnsi="Open Sans" w:cstheme="majorBidi"/>
      <w:b/>
      <w:caps/>
      <w:color w:val="595959" w:themeColor="text1" w:themeTint="A6"/>
      <w:lang w:val="en-GB"/>
    </w:rPr>
  </w:style>
  <w:style w:type="character" w:customStyle="1" w:styleId="Cabealho6Carter2">
    <w:name w:val="Cabeçalho 6 Caráter2"/>
    <w:basedOn w:val="Tipodeletrapredefinidodopargrafo"/>
    <w:link w:val="Cabealh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Cabealh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o">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o">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Cabealho7Carter2">
    <w:name w:val="Cabeçalho 7 Caráter2"/>
    <w:basedOn w:val="Tipodeletrapredefinidodopargrafo"/>
    <w:link w:val="Cabealh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customStyle="1" w:styleId="MenoNoResolvida5">
    <w:name w:val="Menção Não Resolvida5"/>
    <w:basedOn w:val="Tipodeletrapredefinidodopargrafo"/>
    <w:uiPriority w:val="99"/>
    <w:semiHidden/>
    <w:unhideWhenUsed/>
    <w:rsid w:val="00402767"/>
    <w:rPr>
      <w:color w:val="605E5C"/>
      <w:shd w:val="clear" w:color="auto" w:fill="E1DFDD"/>
    </w:rPr>
  </w:style>
  <w:style w:type="character" w:customStyle="1" w:styleId="Cabealho8Carter">
    <w:name w:val="Cabeçalho 8 Caráter"/>
    <w:basedOn w:val="Tipodeletrapredefinidodopargrafo"/>
    <w:link w:val="Cabealho8"/>
    <w:uiPriority w:val="9"/>
    <w:rsid w:val="00002D7F"/>
    <w:rPr>
      <w:rFonts w:asciiTheme="majorHAnsi" w:eastAsiaTheme="majorEastAsia" w:hAnsiTheme="majorHAnsi" w:cstheme="majorBidi"/>
      <w:color w:val="272727" w:themeColor="text1" w:themeTint="D8"/>
      <w:sz w:val="21"/>
      <w:szCs w:val="21"/>
    </w:rPr>
  </w:style>
  <w:style w:type="character" w:customStyle="1" w:styleId="Cabealho9Carter">
    <w:name w:val="Cabeçalho 9 Caráter"/>
    <w:basedOn w:val="Tipodeletrapredefinidodopargrafo"/>
    <w:link w:val="Cabealh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grants.gov.pt/media/1525/eeagrants_manual-de-comunicacao-e-de-normas-grafic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eagrants.org/resources/regulation-implementation-eea-grants-2014-2021-annex-3-information-and-commun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media/1525/eeagrants_manual-de-comunicacao-e-de-normas-grafica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org/resources/regulation-implementation-eea-grants-2014-2021-annex-3-information-and-commun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E74B5"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EE"/>
    <w:rsid w:val="00107927"/>
    <w:rsid w:val="00131DC4"/>
    <w:rsid w:val="00153DEE"/>
    <w:rsid w:val="00170C8F"/>
    <w:rsid w:val="002207D4"/>
    <w:rsid w:val="002462B1"/>
    <w:rsid w:val="00261569"/>
    <w:rsid w:val="00290C53"/>
    <w:rsid w:val="002A2F01"/>
    <w:rsid w:val="003023BD"/>
    <w:rsid w:val="003520D8"/>
    <w:rsid w:val="00360FB3"/>
    <w:rsid w:val="003674F7"/>
    <w:rsid w:val="00492EBA"/>
    <w:rsid w:val="004B5CC6"/>
    <w:rsid w:val="004C0D92"/>
    <w:rsid w:val="004D3843"/>
    <w:rsid w:val="005B2650"/>
    <w:rsid w:val="005C675C"/>
    <w:rsid w:val="006051FB"/>
    <w:rsid w:val="00627215"/>
    <w:rsid w:val="00635DC9"/>
    <w:rsid w:val="006E0EDC"/>
    <w:rsid w:val="00700864"/>
    <w:rsid w:val="007307A4"/>
    <w:rsid w:val="0075244B"/>
    <w:rsid w:val="00754FEE"/>
    <w:rsid w:val="007745B1"/>
    <w:rsid w:val="007A60A1"/>
    <w:rsid w:val="007B4CEB"/>
    <w:rsid w:val="007D5DD4"/>
    <w:rsid w:val="007E263F"/>
    <w:rsid w:val="00845CFD"/>
    <w:rsid w:val="008C0F0E"/>
    <w:rsid w:val="00916817"/>
    <w:rsid w:val="009971A1"/>
    <w:rsid w:val="009B5741"/>
    <w:rsid w:val="00AA2CC5"/>
    <w:rsid w:val="00AD61C3"/>
    <w:rsid w:val="00AD6CFC"/>
    <w:rsid w:val="00AE01AF"/>
    <w:rsid w:val="00B35353"/>
    <w:rsid w:val="00B728C0"/>
    <w:rsid w:val="00B86468"/>
    <w:rsid w:val="00BD3338"/>
    <w:rsid w:val="00C86E9C"/>
    <w:rsid w:val="00C93EFF"/>
    <w:rsid w:val="00CA6E75"/>
    <w:rsid w:val="00CC6560"/>
    <w:rsid w:val="00D313E2"/>
    <w:rsid w:val="00D754AD"/>
    <w:rsid w:val="00E061D3"/>
    <w:rsid w:val="00E24061"/>
    <w:rsid w:val="00EA07EF"/>
    <w:rsid w:val="00ED281B"/>
    <w:rsid w:val="00EE4B5F"/>
    <w:rsid w:val="00EE4C18"/>
    <w:rsid w:val="00FA5888"/>
    <w:rsid w:val="00FF52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 w:type="paragraph" w:customStyle="1" w:styleId="C8EF4D13E1434F589EDEB44A04538CB5">
    <w:name w:val="C8EF4D13E1434F589EDEB44A04538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5349B8A2-A1F8-4816-B6A1-2F8211C1AE35}">
  <ds:schemaRefs>
    <ds:schemaRef ds:uri="http://schemas.openxmlformats.org/package/2006/metadata/core-properties"/>
    <ds:schemaRef ds:uri="http://purl.org/dc/dcmitype/"/>
    <ds:schemaRef ds:uri="http://schemas.microsoft.com/office/infopath/2007/PartnerControls"/>
    <ds:schemaRef ds:uri="6b477a85-b56e-47c5-89f9-a02b5e42924b"/>
    <ds:schemaRef ds:uri="http://purl.org/dc/elements/1.1/"/>
    <ds:schemaRef ds:uri="http://schemas.microsoft.com/office/2006/metadata/properties"/>
    <ds:schemaRef ds:uri="http://schemas.microsoft.com/office/2006/documentManagement/types"/>
    <ds:schemaRef ds:uri="http://purl.org/dc/terms/"/>
    <ds:schemaRef ds:uri="e8608c78-03f2-4dab-9fa2-ef4cb3a12b42"/>
    <ds:schemaRef ds:uri="http://www.w3.org/XML/1998/namespace"/>
  </ds:schemaRefs>
</ds:datastoreItem>
</file>

<file path=customXml/itemProps2.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0E75AAE6-5C74-4816-98CA-7B79FBC1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1</TotalTime>
  <Pages>8</Pages>
  <Words>1698</Words>
  <Characters>9174</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Comunicação (PT)</vt:lpstr>
      <vt:lpstr>Memória Descritiva (PT)</vt:lpstr>
    </vt:vector>
  </TitlesOfParts>
  <Manager>Sandra Silva</Manager>
  <Company>Plano de Comunicação</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Comunicação (PT)</dc:title>
  <dc:subject>Programa Crescimento Azul e Fundo das Relações Bilaterais</dc:subject>
  <dc:creator>DGPM</dc:creator>
  <cp:keywords>MOD.PN.DOC.091.V01</cp:keywords>
  <dc:description/>
  <cp:lastModifiedBy>Luísa Seixo</cp:lastModifiedBy>
  <cp:revision>2</cp:revision>
  <cp:lastPrinted>2020-01-22T15:45:00Z</cp:lastPrinted>
  <dcterms:created xsi:type="dcterms:W3CDTF">2020-10-20T11:47:00Z</dcterms:created>
  <dcterms:modified xsi:type="dcterms:W3CDTF">2020-10-20T11:47:00Z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