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4">
            <wp:simplePos x="0" y="0"/>
            <wp:positionH relativeFrom="page">
              <wp:posOffset>1162050</wp:posOffset>
            </wp:positionH>
            <wp:positionV relativeFrom="paragraph">
              <wp:posOffset>40005</wp:posOffset>
            </wp:positionV>
            <wp:extent cx="1094740" cy="466090"/>
            <wp:effectExtent l="0" t="0" r="0" b="0"/>
            <wp:wrapTight wrapText="bothSides">
              <wp:wrapPolygon edited="0">
                <wp:start x="-9" y="0"/>
                <wp:lineTo x="-9" y="20287"/>
                <wp:lineTo x="21044" y="20287"/>
                <wp:lineTo x="21044" y="0"/>
                <wp:lineTo x="-9" y="0"/>
              </wp:wrapPolygon>
            </wp:wrapTight>
            <wp:docPr id="1" name="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4329" r="80576" b="24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bealho"/>
        <w:tabs>
          <w:tab w:val="left" w:pos="1575" w:leader="none"/>
          <w:tab w:val="center" w:pos="2938" w:leader="none"/>
          <w:tab w:val="center" w:pos="4252" w:leader="none"/>
          <w:tab w:val="right" w:pos="8504" w:leader="none"/>
          <w:tab w:val="left" w:pos="9072" w:leader="none"/>
        </w:tabs>
        <w:jc w:val="right"/>
        <w:rPr>
          <w:b/>
          <w:b/>
          <w:color w:val="548DD4" w:themeColor="text2" w:themeTint="99"/>
          <w:sz w:val="24"/>
          <w:szCs w:val="24"/>
          <w:lang w:eastAsia="pt-PT"/>
        </w:rPr>
      </w:pPr>
      <w:r>
        <w:rPr>
          <w:b/>
          <w:color w:val="548DD4" w:themeColor="text2" w:themeTint="99"/>
          <w:sz w:val="24"/>
          <w:szCs w:val="24"/>
          <w:lang w:eastAsia="pt-PT"/>
        </w:rPr>
      </w:r>
    </w:p>
    <w:p>
      <w:pPr>
        <w:pStyle w:val="Cabealho"/>
        <w:tabs>
          <w:tab w:val="left" w:pos="1575" w:leader="none"/>
          <w:tab w:val="center" w:pos="2938" w:leader="none"/>
          <w:tab w:val="center" w:pos="4252" w:leader="none"/>
          <w:tab w:val="right" w:pos="8504" w:leader="none"/>
          <w:tab w:val="left" w:pos="9072" w:leader="none"/>
        </w:tabs>
        <w:jc w:val="right"/>
        <w:rPr>
          <w:b/>
          <w:b/>
          <w:color w:val="548DD4" w:themeColor="text2" w:themeTint="99"/>
          <w:sz w:val="24"/>
          <w:szCs w:val="24"/>
          <w:lang w:eastAsia="pt-PT"/>
        </w:rPr>
      </w:pPr>
      <w:r>
        <w:rPr>
          <w:b/>
          <w:color w:val="548DD4" w:themeColor="text2" w:themeTint="99"/>
          <w:sz w:val="24"/>
          <w:szCs w:val="24"/>
          <w:lang w:eastAsia="pt-PT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page">
              <wp:posOffset>8161020</wp:posOffset>
            </wp:positionH>
            <wp:positionV relativeFrom="paragraph">
              <wp:posOffset>-321310</wp:posOffset>
            </wp:positionV>
            <wp:extent cx="1799590" cy="474980"/>
            <wp:effectExtent l="0" t="0" r="0" b="0"/>
            <wp:wrapTight wrapText="bothSides">
              <wp:wrapPolygon edited="0">
                <wp:start x="-6" y="0"/>
                <wp:lineTo x="-6" y="20772"/>
                <wp:lineTo x="21259" y="20772"/>
                <wp:lineTo x="21259" y="0"/>
                <wp:lineTo x="-6" y="0"/>
              </wp:wrapPolygon>
            </wp:wrapTight>
            <wp:docPr id="2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64523" t="2795" r="0" b="24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bealho"/>
        <w:tabs>
          <w:tab w:val="left" w:pos="1575" w:leader="none"/>
          <w:tab w:val="center" w:pos="2938" w:leader="none"/>
          <w:tab w:val="center" w:pos="4252" w:leader="none"/>
          <w:tab w:val="right" w:pos="8504" w:leader="none"/>
          <w:tab w:val="left" w:pos="9072" w:leader="none"/>
        </w:tabs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 xml:space="preserve">                         </w:t>
      </w:r>
    </w:p>
    <w:p>
      <w:pPr>
        <w:pStyle w:val="Cabealho"/>
        <w:tabs>
          <w:tab w:val="left" w:pos="1575" w:leader="none"/>
          <w:tab w:val="center" w:pos="2938" w:leader="none"/>
          <w:tab w:val="center" w:pos="4252" w:leader="none"/>
          <w:tab w:val="right" w:pos="8504" w:leader="none"/>
          <w:tab w:val="left" w:pos="9072" w:leader="none"/>
        </w:tabs>
        <w:spacing w:lineRule="auto" w:line="360"/>
        <w:jc w:val="right"/>
        <w:rPr>
          <w:b/>
          <w:b/>
          <w:color w:val="76923C" w:themeColor="accent3" w:themeShade="bf"/>
          <w:sz w:val="36"/>
          <w:szCs w:val="28"/>
        </w:rPr>
      </w:pPr>
      <w:r>
        <w:rPr>
          <w:b/>
          <w:color w:val="76923C" w:themeColor="accent3" w:themeShade="bf"/>
          <w:sz w:val="28"/>
        </w:rPr>
        <w:t>CRITÉRIOS ESPECÍFICOS DE AVALIAÇÃO DE COMPLEMENTO À EDUCAÇÃO ARTÍSTICA - CEA</w:t>
      </w:r>
    </w:p>
    <w:p>
      <w:pPr>
        <w:pStyle w:val="Normal"/>
        <w:jc w:val="right"/>
        <w:rPr>
          <w:b/>
          <w:b/>
          <w:color w:val="76923C" w:themeColor="accent3" w:themeShade="bf"/>
          <w:sz w:val="32"/>
        </w:rPr>
      </w:pPr>
      <w:r>
        <w:rPr>
          <w:b/>
          <w:color w:val="76923C" w:themeColor="accent3" w:themeShade="bf"/>
          <w:sz w:val="32"/>
        </w:rPr>
        <w:t xml:space="preserve">              </w:t>
      </w:r>
      <w:r>
        <w:rPr>
          <w:b/>
          <w:color w:val="76923C" w:themeColor="accent3" w:themeShade="bf"/>
          <w:sz w:val="32"/>
        </w:rPr>
        <w:t>7.ºANO</w:t>
      </w:r>
    </w:p>
    <w:p>
      <w:pPr>
        <w:pStyle w:val="Normal"/>
        <w:jc w:val="right"/>
        <w:rPr>
          <w:b/>
          <w:b/>
          <w:color w:val="76923C" w:themeColor="accent3" w:themeShade="bf"/>
          <w:sz w:val="32"/>
        </w:rPr>
      </w:pPr>
      <w:r>
        <w:rPr>
          <w:b/>
          <w:color w:val="76923C" w:themeColor="accent3" w:themeShade="bf"/>
          <w:sz w:val="32"/>
        </w:rPr>
        <w:t>Disciplina Semestral</w:t>
      </w:r>
    </w:p>
    <w:p>
      <w:pPr>
        <w:pStyle w:val="Normal"/>
        <w:jc w:val="right"/>
        <w:rPr>
          <w:b/>
          <w:b/>
          <w:color w:val="76923C" w:themeColor="accent3" w:themeShade="bf"/>
          <w:sz w:val="32"/>
        </w:rPr>
      </w:pPr>
      <w:r>
        <w:rPr>
          <w:b/>
          <w:color w:val="76923C" w:themeColor="accent3" w:themeShade="bf"/>
          <w:sz w:val="32"/>
        </w:rPr>
        <w:t>202</w:t>
      </w:r>
      <w:r>
        <w:rPr>
          <w:b/>
          <w:color w:val="76923C" w:themeColor="accent3" w:themeShade="bf"/>
          <w:sz w:val="32"/>
        </w:rPr>
        <w:t>3</w:t>
      </w:r>
      <w:r>
        <w:rPr>
          <w:b/>
          <w:color w:val="76923C" w:themeColor="accent3" w:themeShade="bf"/>
          <w:sz w:val="32"/>
        </w:rPr>
        <w:t>-202</w:t>
      </w:r>
      <w:r>
        <w:rPr>
          <w:b/>
          <w:color w:val="76923C" w:themeColor="accent3" w:themeShade="bf"/>
          <w:sz w:val="32"/>
        </w:rPr>
        <w:t>4</w:t>
      </w:r>
    </w:p>
    <w:p>
      <w:pPr>
        <w:pStyle w:val="Normal"/>
        <w:rPr/>
      </w:pPr>
      <w:r>
        <w:rPr/>
      </w:r>
    </w:p>
    <w:tbl>
      <w:tblPr>
        <w:tblStyle w:val="Tabelacomgrelha"/>
        <w:tblW w:w="1545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0"/>
        <w:gridCol w:w="709"/>
        <w:gridCol w:w="5102"/>
        <w:gridCol w:w="992"/>
        <w:gridCol w:w="1417"/>
        <w:gridCol w:w="2552"/>
        <w:gridCol w:w="1134"/>
        <w:gridCol w:w="1133"/>
      </w:tblGrid>
      <w:tr>
        <w:trPr>
          <w:trHeight w:val="368" w:hRule="atLeast"/>
        </w:trPr>
        <w:tc>
          <w:tcPr>
            <w:tcW w:w="2410" w:type="dxa"/>
            <w:vMerge w:val="restart"/>
            <w:tcBorders/>
            <w:shd w:color="auto" w:fill="76923C" w:themeFill="accent3" w:themeFillShade="bf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kern w:val="0"/>
                <w:lang w:val="pt-PT" w:bidi="ar-SA"/>
              </w:rPr>
              <w:t>ÁREAS DE COMPETÊNCIAS DO PA</w:t>
            </w:r>
          </w:p>
        </w:tc>
        <w:tc>
          <w:tcPr>
            <w:tcW w:w="5811" w:type="dxa"/>
            <w:gridSpan w:val="2"/>
            <w:vMerge w:val="restart"/>
            <w:tcBorders/>
            <w:shd w:color="auto" w:fill="76923C" w:themeFill="accent3" w:themeFillShade="bf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kern w:val="0"/>
                <w:lang w:val="pt-PT" w:bidi="ar-SA"/>
              </w:rPr>
              <w:t>COMPETÊNCIAS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kern w:val="0"/>
                <w:lang w:val="pt-PT" w:bidi="ar-SA"/>
              </w:rPr>
            </w:r>
          </w:p>
        </w:tc>
        <w:tc>
          <w:tcPr>
            <w:tcW w:w="992" w:type="dxa"/>
            <w:vMerge w:val="restart"/>
            <w:tcBorders/>
            <w:shd w:color="auto" w:fill="76923C" w:themeFill="accent3" w:themeFillShade="bf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kern w:val="0"/>
                <w:lang w:val="pt-PT" w:bidi="ar-SA"/>
              </w:rPr>
              <w:t>DOMÍNIOS</w:t>
            </w:r>
          </w:p>
        </w:tc>
        <w:tc>
          <w:tcPr>
            <w:tcW w:w="3969" w:type="dxa"/>
            <w:gridSpan w:val="2"/>
            <w:vMerge w:val="restart"/>
            <w:tcBorders/>
            <w:shd w:color="auto" w:fill="76923C" w:themeFill="accent3" w:themeFillShade="bf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kern w:val="0"/>
                <w:lang w:val="pt-PT" w:bidi="ar-SA"/>
              </w:rPr>
              <w:t>AVALIAÇÃO DOS DOMÍNIOS</w:t>
            </w:r>
          </w:p>
        </w:tc>
        <w:tc>
          <w:tcPr>
            <w:tcW w:w="2267" w:type="dxa"/>
            <w:gridSpan w:val="2"/>
            <w:tcBorders/>
            <w:shd w:color="auto" w:fill="76923C" w:themeFill="accent3" w:themeFillShade="bf" w:val="clea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kern w:val="0"/>
                <w:lang w:val="pt-PT" w:bidi="ar-SA"/>
              </w:rPr>
              <w:t>PONDERAÇÃO</w:t>
            </w:r>
          </w:p>
        </w:tc>
      </w:tr>
      <w:tr>
        <w:trPr>
          <w:trHeight w:val="367" w:hRule="atLeast"/>
        </w:trPr>
        <w:tc>
          <w:tcPr>
            <w:tcW w:w="2410" w:type="dxa"/>
            <w:vMerge w:val="continue"/>
            <w:tcBorders/>
            <w:shd w:color="auto" w:fill="76923C" w:themeFill="accent3" w:themeFillShade="bf" w:val="clea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kern w:val="0"/>
                <w:lang w:val="pt-PT" w:bidi="ar-SA"/>
              </w:rPr>
            </w:r>
          </w:p>
        </w:tc>
        <w:tc>
          <w:tcPr>
            <w:tcW w:w="5811" w:type="dxa"/>
            <w:gridSpan w:val="2"/>
            <w:vMerge w:val="continue"/>
            <w:tcBorders/>
            <w:shd w:color="auto" w:fill="76923C" w:themeFill="accent3" w:themeFillShade="bf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kern w:val="0"/>
                <w:lang w:val="pt-PT" w:bidi="ar-SA"/>
              </w:rPr>
            </w:r>
          </w:p>
        </w:tc>
        <w:tc>
          <w:tcPr>
            <w:tcW w:w="992" w:type="dxa"/>
            <w:vMerge w:val="continue"/>
            <w:tcBorders/>
            <w:shd w:color="auto" w:fill="76923C" w:themeFill="accent3" w:themeFillShade="bf" w:val="clea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  <w:kern w:val="0"/>
                <w:lang w:val="pt-PT" w:bidi="ar-SA"/>
              </w:rPr>
            </w:r>
          </w:p>
        </w:tc>
        <w:tc>
          <w:tcPr>
            <w:tcW w:w="3969" w:type="dxa"/>
            <w:gridSpan w:val="2"/>
            <w:vMerge w:val="continue"/>
            <w:tcBorders/>
            <w:shd w:color="auto" w:fill="76923C" w:themeFill="accent3" w:themeFillShade="bf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kern w:val="0"/>
                <w:lang w:val="pt-PT" w:bidi="ar-SA"/>
              </w:rPr>
            </w:r>
          </w:p>
        </w:tc>
        <w:tc>
          <w:tcPr>
            <w:tcW w:w="1134" w:type="dxa"/>
            <w:tcBorders/>
            <w:shd w:color="auto" w:fill="76923C" w:themeFill="accent3" w:themeFillShade="bf" w:val="clea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kern w:val="0"/>
                <w:lang w:val="pt-PT" w:bidi="ar-SA"/>
              </w:rPr>
              <w:t>Parcial</w:t>
            </w:r>
          </w:p>
        </w:tc>
        <w:tc>
          <w:tcPr>
            <w:tcW w:w="1133" w:type="dxa"/>
            <w:tcBorders/>
            <w:shd w:color="auto" w:fill="76923C" w:themeFill="accent3" w:themeFillShade="bf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kern w:val="0"/>
                <w:lang w:val="pt-PT" w:bidi="ar-SA"/>
              </w:rPr>
              <w:t>Total</w:t>
            </w:r>
          </w:p>
        </w:tc>
      </w:tr>
      <w:tr>
        <w:trPr>
          <w:trHeight w:val="1903" w:hRule="atLeast"/>
          <w:cantSplit w:val="true"/>
        </w:trPr>
        <w:tc>
          <w:tcPr>
            <w:tcW w:w="2410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200"/>
              <w:ind w:left="246" w:hanging="252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/>
                <w:bCs/>
                <w:kern w:val="0"/>
                <w:lang w:val="pt-PT" w:bidi="ar-SA"/>
              </w:rPr>
              <w:t>Linguagens e textos.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200"/>
              <w:ind w:left="246" w:hanging="252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/>
                <w:bCs/>
                <w:kern w:val="0"/>
                <w:lang w:val="pt-PT" w:bidi="ar-SA"/>
              </w:rPr>
              <w:t>Informação e comunicação.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200"/>
              <w:ind w:left="246" w:hanging="252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/>
                <w:bCs/>
                <w:kern w:val="0"/>
                <w:lang w:val="pt-PT" w:bidi="ar-SA"/>
              </w:rPr>
              <w:t>Pensamento crítico e pensamento criativo.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200"/>
              <w:ind w:left="246" w:hanging="252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/>
                <w:bCs/>
                <w:kern w:val="0"/>
                <w:lang w:val="pt-PT" w:bidi="ar-SA"/>
              </w:rPr>
              <w:t>Relacionamento interpessoal.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200"/>
              <w:ind w:left="246" w:hanging="252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/>
                <w:bCs/>
                <w:kern w:val="0"/>
                <w:lang w:val="pt-PT" w:bidi="ar-SA"/>
              </w:rPr>
              <w:t>Desenvolvimento pessoal e autonomia.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200"/>
              <w:ind w:left="246" w:hanging="252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/>
                <w:bCs/>
                <w:kern w:val="0"/>
                <w:lang w:val="pt-PT" w:bidi="ar-SA"/>
              </w:rPr>
              <w:t>Bem‐estar, saúde e ambiente.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200"/>
              <w:ind w:left="246" w:hanging="252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/>
                <w:bCs/>
                <w:kern w:val="0"/>
                <w:lang w:val="pt-PT" w:bidi="ar-SA"/>
              </w:rPr>
              <w:t>Sensibilidade estética e artística.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200"/>
              <w:ind w:left="246" w:hanging="252"/>
              <w:contextualSpacing/>
              <w:jc w:val="left"/>
              <w:rPr>
                <w:kern w:val="0"/>
                <w:lang w:val="pt-PT" w:bidi="ar-SA"/>
              </w:rPr>
            </w:pPr>
            <w:r>
              <w:rPr>
                <w:rFonts w:cs="Calibri" w:cstheme="minorHAnsi"/>
                <w:bCs/>
                <w:kern w:val="0"/>
                <w:lang w:val="pt-PT" w:bidi="ar-SA"/>
              </w:rPr>
              <w:t>Saber científico, técnico e tecnológico.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200"/>
              <w:ind w:left="246" w:hanging="252"/>
              <w:contextualSpacing/>
              <w:jc w:val="left"/>
              <w:rPr>
                <w:kern w:val="0"/>
                <w:lang w:val="pt-PT" w:bidi="ar-SA"/>
              </w:rPr>
            </w:pPr>
            <w:r>
              <w:rPr>
                <w:rFonts w:cs="Calibri" w:cstheme="minorHAnsi"/>
                <w:bCs/>
                <w:kern w:val="0"/>
                <w:lang w:val="pt-PT" w:bidi="ar-SA"/>
              </w:rPr>
              <w:t>Consciência e domínio do corpo.</w:t>
            </w:r>
          </w:p>
        </w:tc>
        <w:tc>
          <w:tcPr>
            <w:tcW w:w="709" w:type="dxa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  <w:t>Conhecimentos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Expressão dramática/ Dança/ Poesia/ Performances/ Vídeos temáticos /Música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Execução de projetos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Criatividade/ Experimentação</w:t>
            </w:r>
          </w:p>
        </w:tc>
        <w:tc>
          <w:tcPr>
            <w:tcW w:w="992" w:type="dxa"/>
            <w:vMerge w:val="restart"/>
            <w:tcBorders/>
            <w:textDirection w:val="btL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PT" w:bidi="ar-SA"/>
              </w:rPr>
              <w:t>Compreendem as aprendizagens essenciais e específicas definidas para cada disciplina, de acordo com os documentos orientadores do ME</w:t>
            </w:r>
          </w:p>
        </w:tc>
        <w:tc>
          <w:tcPr>
            <w:tcW w:w="1417" w:type="dxa"/>
            <w:tcBorders/>
            <w:textDirection w:val="btL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t-PT" w:bidi="ar-SA"/>
              </w:rPr>
              <w:t>EXPERIMENTAÇÃO EM SALA DE AULA</w:t>
            </w:r>
          </w:p>
        </w:tc>
        <w:tc>
          <w:tcPr>
            <w:tcW w:w="2552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As atividades práticas são avaliadas através da observação direta e do preenchimento de grelhas de registo.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Participação em diferentes atividades e realizações artístico-musicais.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  <w:t>40</w:t>
            </w:r>
            <w:r>
              <w:rPr>
                <w:b/>
                <w:kern w:val="0"/>
                <w:lang w:val="pt-PT" w:bidi="ar-SA"/>
              </w:rPr>
              <w:t>%</w:t>
            </w:r>
          </w:p>
        </w:tc>
        <w:tc>
          <w:tcPr>
            <w:tcW w:w="1133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lang w:val="en-GB"/>
              </w:rPr>
            </w:pPr>
            <w:r>
              <w:rPr>
                <w:b/>
                <w:kern w:val="0"/>
                <w:lang w:val="en-GB" w:bidi="ar-SA"/>
              </w:rPr>
              <w:t>70</w:t>
            </w:r>
            <w:r>
              <w:rPr>
                <w:b/>
                <w:kern w:val="0"/>
                <w:lang w:val="en-GB" w:bidi="ar-SA"/>
              </w:rPr>
              <w:t>%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lang w:val="en-GB"/>
              </w:rPr>
            </w:pPr>
            <w:r>
              <w:rPr>
                <w:b/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lang w:val="en-GB"/>
              </w:rPr>
            </w:pPr>
            <w:r>
              <w:rPr>
                <w:b/>
                <w:kern w:val="0"/>
                <w:lang w:val="pt-PT" w:bidi="ar-SA"/>
              </w:rPr>
            </w:r>
          </w:p>
        </w:tc>
      </w:tr>
      <w:tr>
        <w:trPr>
          <w:trHeight w:val="1821" w:hRule="atLeast"/>
          <w:cantSplit w:val="true"/>
        </w:trPr>
        <w:tc>
          <w:tcPr>
            <w:tcW w:w="2410" w:type="dxa"/>
            <w:vMerge w:val="continue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lang w:val="en-GB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709" w:type="dxa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  <w:t>Capacidades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both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As que decorrem da avaliação contínua.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both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both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Participação nas atividades propostas pela disciplina, quer na aula, quer nas atividades da escola.</w:t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1417" w:type="dxa"/>
            <w:tcBorders/>
            <w:textDirection w:val="btL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pt-PT" w:bidi="ar-SA"/>
              </w:rPr>
              <w:t>EXCUÇÃO DOS PROJETOS/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0"/>
                <w:szCs w:val="20"/>
                <w:lang w:val="pt-PT" w:bidi="ar-SA"/>
              </w:rPr>
              <w:t>ACTIVIDADES</w:t>
            </w:r>
          </w:p>
        </w:tc>
        <w:tc>
          <w:tcPr>
            <w:tcW w:w="2552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  <w:t xml:space="preserve">    </w:t>
            </w:r>
            <w:r>
              <w:rPr>
                <w:b/>
                <w:kern w:val="0"/>
                <w:lang w:val="pt-PT" w:bidi="ar-SA"/>
              </w:rPr>
              <w:t>30%</w:t>
            </w:r>
          </w:p>
        </w:tc>
        <w:tc>
          <w:tcPr>
            <w:tcW w:w="1133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</w:r>
          </w:p>
        </w:tc>
      </w:tr>
      <w:tr>
        <w:trPr>
          <w:trHeight w:val="1000" w:hRule="atLeast"/>
          <w:cantSplit w:val="true"/>
        </w:trPr>
        <w:tc>
          <w:tcPr>
            <w:tcW w:w="2410" w:type="dxa"/>
            <w:vMerge w:val="continue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709" w:type="dxa"/>
            <w:vMerge w:val="restart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  <w:t>Atitudes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both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Comportamento (relacionamento interpessoal; cooperação; mediação de conflitos; solidariedade).</w:t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1417" w:type="dxa"/>
            <w:vMerge w:val="restart"/>
            <w:tcBorders/>
            <w:textDirection w:val="btL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  <w:t>Intervenção em sala de aula</w:t>
            </w:r>
          </w:p>
        </w:tc>
        <w:tc>
          <w:tcPr>
            <w:tcW w:w="2552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As atitudes são avaliadas através da observação direta e do preenchimento de grelhas de registo.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lang w:val="en-GB"/>
              </w:rPr>
            </w:pPr>
            <w:r>
              <w:rPr>
                <w:b/>
                <w:kern w:val="0"/>
                <w:lang w:val="en-GB" w:bidi="ar-SA"/>
              </w:rPr>
              <w:t>10</w:t>
            </w:r>
            <w:r>
              <w:rPr>
                <w:b/>
                <w:kern w:val="0"/>
                <w:lang w:val="en-GB" w:bidi="ar-SA"/>
              </w:rPr>
              <w:t>%</w:t>
            </w:r>
          </w:p>
        </w:tc>
        <w:tc>
          <w:tcPr>
            <w:tcW w:w="1133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  <w:lang w:val="en-GB"/>
              </w:rPr>
            </w:pPr>
            <w:r>
              <w:rPr>
                <w:b/>
                <w:kern w:val="0"/>
                <w:lang w:val="en-GB" w:bidi="ar-SA"/>
              </w:rPr>
              <w:t>30</w:t>
            </w:r>
            <w:r>
              <w:rPr>
                <w:b/>
                <w:kern w:val="0"/>
                <w:lang w:val="en-GB" w:bidi="ar-SA"/>
              </w:rPr>
              <w:t>%</w:t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b/>
                <w:b/>
                <w:lang w:val="en-GB"/>
              </w:rPr>
            </w:pPr>
            <w:r>
              <w:rPr>
                <w:b/>
                <w:kern w:val="0"/>
                <w:lang w:val="pt-PT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241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lang w:val="en-GB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lang w:val="en-GB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both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Participação (interesse / empenho; atenção / concentração; autonomia na realização de tarefas; intervenção adequada em aula de aula; capacidade de iniciativa).</w:t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1417" w:type="dxa"/>
            <w:vMerge w:val="continue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  <w:t>10</w:t>
            </w:r>
            <w:r>
              <w:rPr>
                <w:b/>
                <w:kern w:val="0"/>
                <w:lang w:val="pt-PT" w:bidi="ar-SA"/>
              </w:rPr>
              <w:t>%</w:t>
            </w:r>
          </w:p>
        </w:tc>
        <w:tc>
          <w:tcPr>
            <w:tcW w:w="1133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241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both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Responsabilidade (assiduidade; pontualidade; realização de tarefas em tempo útil).</w:t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1417" w:type="dxa"/>
            <w:vMerge w:val="continue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ind w:left="113" w:right="113" w:hanging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25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pt-PT" w:bidi="ar-SA"/>
              </w:rPr>
              <w:t>10</w:t>
            </w:r>
            <w:r>
              <w:rPr>
                <w:b/>
                <w:kern w:val="0"/>
                <w:lang w:val="pt-PT" w:bidi="ar-SA"/>
              </w:rPr>
              <w:t>%</w:t>
            </w:r>
          </w:p>
        </w:tc>
        <w:tc>
          <w:tcPr>
            <w:tcW w:w="1133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735" w:leader="none"/>
              </w:tabs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abealho"/>
        <w:tabs>
          <w:tab w:val="left" w:pos="1575" w:leader="none"/>
          <w:tab w:val="center" w:pos="2938" w:leader="none"/>
          <w:tab w:val="center" w:pos="4252" w:leader="none"/>
          <w:tab w:val="right" w:pos="8504" w:leader="none"/>
          <w:tab w:val="left" w:pos="9072" w:leader="none"/>
        </w:tabs>
        <w:rPr/>
      </w:pPr>
      <w:r>
        <w:rPr/>
      </w:r>
    </w:p>
    <w:p>
      <w:pPr>
        <w:pStyle w:val="Cabealho"/>
        <w:tabs>
          <w:tab w:val="left" w:pos="1575" w:leader="none"/>
          <w:tab w:val="center" w:pos="2938" w:leader="none"/>
          <w:tab w:val="center" w:pos="4252" w:leader="none"/>
          <w:tab w:val="right" w:pos="8504" w:leader="none"/>
          <w:tab w:val="left" w:pos="9072" w:leader="none"/>
        </w:tabs>
        <w:rPr/>
      </w:pPr>
      <w:r>
        <w:rPr/>
      </w:r>
    </w:p>
    <w:p>
      <w:pPr>
        <w:pStyle w:val="Cabealho"/>
        <w:tabs>
          <w:tab w:val="left" w:pos="1575" w:leader="none"/>
          <w:tab w:val="center" w:pos="2938" w:leader="none"/>
          <w:tab w:val="center" w:pos="4252" w:leader="none"/>
          <w:tab w:val="right" w:pos="8504" w:leader="none"/>
          <w:tab w:val="left" w:pos="9072" w:leader="none"/>
        </w:tabs>
        <w:rPr/>
      </w:pPr>
      <w:r>
        <w:rPr/>
      </w:r>
    </w:p>
    <w:p>
      <w:pPr>
        <w:pStyle w:val="Cabealho"/>
        <w:tabs>
          <w:tab w:val="left" w:pos="1575" w:leader="none"/>
          <w:tab w:val="center" w:pos="2938" w:leader="none"/>
          <w:tab w:val="center" w:pos="4252" w:leader="none"/>
          <w:tab w:val="right" w:pos="8504" w:leader="none"/>
          <w:tab w:val="left" w:pos="9072" w:leader="none"/>
        </w:tabs>
        <w:rPr>
          <w:b/>
          <w:b/>
          <w:sz w:val="24"/>
          <w:szCs w:val="24"/>
        </w:rPr>
      </w:pPr>
      <w:r>
        <w:rPr/>
        <w:tab/>
        <w:t xml:space="preserve">                        </w:t>
      </w:r>
      <w:r>
        <w:rPr>
          <w:b/>
          <w:sz w:val="24"/>
          <w:szCs w:val="24"/>
        </w:rPr>
        <w:t xml:space="preserve">                                   </w:t>
      </w:r>
    </w:p>
    <w:p>
      <w:pPr>
        <w:pStyle w:val="Cabealho"/>
        <w:tabs>
          <w:tab w:val="left" w:pos="1575" w:leader="none"/>
          <w:tab w:val="center" w:pos="2938" w:leader="none"/>
          <w:tab w:val="center" w:pos="4252" w:leader="none"/>
          <w:tab w:val="right" w:pos="8504" w:leader="none"/>
          <w:tab w:val="left" w:pos="9072" w:leader="none"/>
        </w:tabs>
        <w:spacing w:lineRule="auto" w:line="360"/>
        <w:jc w:val="right"/>
        <w:rPr>
          <w:b/>
          <w:b/>
          <w:color w:val="76923C" w:themeColor="accent3" w:themeShade="bf"/>
          <w:sz w:val="36"/>
          <w:szCs w:val="28"/>
        </w:rPr>
      </w:pPr>
      <w:r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334000" cy="467995"/>
            <wp:effectExtent l="0" t="0" r="0" b="0"/>
            <wp:wrapTight wrapText="bothSides">
              <wp:wrapPolygon edited="0">
                <wp:start x="-3" y="0"/>
                <wp:lineTo x="-3" y="21066"/>
                <wp:lineTo x="21520" y="21066"/>
                <wp:lineTo x="21520" y="0"/>
                <wp:lineTo x="-3" y="0"/>
              </wp:wrapPolygon>
            </wp:wrapTight>
            <wp:docPr id="3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0" b="24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</w:t>
      </w:r>
      <w:r>
        <w:rPr>
          <w:b/>
          <w:color w:val="76923C" w:themeColor="accent3" w:themeShade="bf"/>
          <w:sz w:val="28"/>
        </w:rPr>
        <w:t>CRITÉRIOS DE AVALIAÇÃO DE COMPLEMENTO À EDUCAÇÃO ARTÍSTICA - CEA</w:t>
      </w:r>
    </w:p>
    <w:p>
      <w:pPr>
        <w:pStyle w:val="Normal"/>
        <w:jc w:val="right"/>
        <w:rPr>
          <w:b/>
          <w:b/>
          <w:color w:val="76923C" w:themeColor="accent3" w:themeShade="bf"/>
          <w:sz w:val="32"/>
        </w:rPr>
      </w:pPr>
      <w:r>
        <w:rPr>
          <w:b/>
          <w:color w:val="76923C" w:themeColor="accent3" w:themeShade="bf"/>
          <w:sz w:val="32"/>
        </w:rPr>
        <w:t xml:space="preserve">          </w:t>
      </w:r>
      <w:r>
        <w:rPr>
          <w:b/>
          <w:color w:val="76923C" w:themeColor="accent3" w:themeShade="bf"/>
          <w:sz w:val="32"/>
        </w:rPr>
        <w:t>7.ºANO          Disciplina Semestral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comgrelha"/>
        <w:tblW w:w="15877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1"/>
        <w:gridCol w:w="3402"/>
        <w:gridCol w:w="2947"/>
        <w:gridCol w:w="3005"/>
        <w:gridCol w:w="3262"/>
      </w:tblGrid>
      <w:tr>
        <w:trPr/>
        <w:tc>
          <w:tcPr>
            <w:tcW w:w="15877" w:type="dxa"/>
            <w:gridSpan w:val="5"/>
            <w:tcBorders/>
            <w:shd w:color="auto" w:fill="76923C" w:themeFill="accent3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kern w:val="0"/>
                <w:lang w:val="pt-PT" w:bidi="ar-SA"/>
              </w:rPr>
              <w:t>Nível de proficiência das aprendizagens essenciais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FFFFFF" w:themeColor="background1"/>
                <w:kern w:val="0"/>
                <w:sz w:val="22"/>
                <w:szCs w:val="28"/>
                <w:lang w:val="pt-PT" w:bidi="ar-SA"/>
              </w:rPr>
              <w:t>Percentagem de descritores do perfil de aprendizagem que o aluno consegue realizar:</w:t>
            </w:r>
          </w:p>
        </w:tc>
      </w:tr>
      <w:tr>
        <w:trPr>
          <w:trHeight w:val="397" w:hRule="atLeast"/>
          <w:cantSplit w:val="true"/>
        </w:trPr>
        <w:tc>
          <w:tcPr>
            <w:tcW w:w="326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NC - Nível 1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RD – nível 2</w:t>
            </w:r>
          </w:p>
        </w:tc>
        <w:tc>
          <w:tcPr>
            <w:tcW w:w="29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CM – nível 3</w:t>
            </w:r>
          </w:p>
        </w:tc>
        <w:tc>
          <w:tcPr>
            <w:tcW w:w="30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C – nível 4</w:t>
            </w:r>
          </w:p>
        </w:tc>
        <w:tc>
          <w:tcPr>
            <w:tcW w:w="32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CS - nível 5</w:t>
            </w:r>
          </w:p>
        </w:tc>
      </w:tr>
      <w:tr>
        <w:trPr>
          <w:trHeight w:val="545" w:hRule="atLeast"/>
          <w:cantSplit w:val="true"/>
        </w:trPr>
        <w:tc>
          <w:tcPr>
            <w:tcW w:w="326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O aluno não conseguiu …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O aluno  revelou muitas dificuldades em …</w:t>
            </w:r>
          </w:p>
        </w:tc>
        <w:tc>
          <w:tcPr>
            <w:tcW w:w="29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O aluno conseguiu … mas…</w:t>
            </w:r>
          </w:p>
        </w:tc>
        <w:tc>
          <w:tcPr>
            <w:tcW w:w="30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O aluno conseguiu com facilidade…</w:t>
            </w:r>
          </w:p>
        </w:tc>
        <w:tc>
          <w:tcPr>
            <w:tcW w:w="326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O aluno conseguiu plenamente e superou …</w:t>
            </w:r>
          </w:p>
        </w:tc>
      </w:tr>
      <w:tr>
        <w:trPr>
          <w:trHeight w:val="545" w:hRule="atLeast"/>
          <w:cantSplit w:val="true"/>
        </w:trPr>
        <w:tc>
          <w:tcPr>
            <w:tcW w:w="3261" w:type="dxa"/>
            <w:tcBorders/>
          </w:tcPr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O aluno:</w:t>
            </w:r>
          </w:p>
          <w:p>
            <w:pPr>
              <w:pStyle w:val="Normal"/>
              <w:widowControl/>
              <w:spacing w:before="0" w:after="0"/>
              <w:ind w:left="5"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Rejeita expressão dramática e movimento para se expressar.</w:t>
            </w:r>
          </w:p>
          <w:p>
            <w:pPr>
              <w:pStyle w:val="Normal"/>
              <w:widowControl/>
              <w:spacing w:before="0" w:after="0"/>
              <w:ind w:left="5"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Rejeita ler e interpretar pequenos textos.</w:t>
            </w:r>
          </w:p>
          <w:p>
            <w:pPr>
              <w:pStyle w:val="Normal"/>
              <w:widowControl/>
              <w:spacing w:before="0" w:after="0"/>
              <w:ind w:left="5"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Rejeita cantar e realizar ritmos corporais e em instrumentos musicais</w:t>
            </w:r>
          </w:p>
          <w:p>
            <w:pPr>
              <w:pStyle w:val="Normal"/>
              <w:widowControl/>
              <w:spacing w:before="0" w:after="0"/>
              <w:ind w:left="5"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Rejeita participar em pequenos trabalhos de expressão dramática.</w:t>
            </w:r>
          </w:p>
          <w:tbl>
            <w:tblPr>
              <w:tblW w:w="304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3046"/>
            </w:tblGrid>
            <w:tr>
              <w:trPr>
                <w:trHeight w:val="2104" w:hRule="atLeast"/>
              </w:trPr>
              <w:tc>
                <w:tcPr>
                  <w:tcW w:w="3046" w:type="dxa"/>
                  <w:tcBorders/>
                </w:tcPr>
                <w:p>
                  <w:pPr>
                    <w:pStyle w:val="Normal"/>
                    <w:widowControl w:val="false"/>
                    <w:ind w:left="-103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eastAsia="Calibri" w:cs="Wingdings" w:ascii="Calibri" w:hAnsi="Calibri" w:eastAsiaTheme="minorHAnsi"/>
                      <w:sz w:val="18"/>
                      <w:szCs w:val="16"/>
                      <w:lang w:eastAsia="en-US"/>
                    </w:rPr>
                    <w:t xml:space="preserve">* </w:t>
                  </w: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>Não/Raramente consegue utilizar os conhecimentos em novos contextos.</w:t>
                  </w:r>
                </w:p>
                <w:p>
                  <w:pPr>
                    <w:pStyle w:val="Normal"/>
                    <w:widowControl w:val="false"/>
                    <w:ind w:left="-103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eastAsia="Calibri" w:cs="Wingdings" w:ascii="Calibri" w:hAnsi="Calibri" w:eastAsiaTheme="minorHAnsi"/>
                      <w:sz w:val="18"/>
                      <w:szCs w:val="16"/>
                      <w:lang w:eastAsia="en-US"/>
                    </w:rPr>
                    <w:t xml:space="preserve">* </w:t>
                  </w: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>Não tem noção espaço-temporal.</w:t>
                  </w:r>
                </w:p>
                <w:p>
                  <w:pPr>
                    <w:pStyle w:val="Normal"/>
                    <w:widowControl w:val="false"/>
                    <w:ind w:left="-103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eastAsia="Calibri" w:cs="Wingdings" w:ascii="Calibri" w:hAnsi="Calibri" w:eastAsiaTheme="minorHAnsi"/>
                      <w:sz w:val="18"/>
                      <w:szCs w:val="16"/>
                      <w:lang w:eastAsia="en-US"/>
                    </w:rPr>
                    <w:t xml:space="preserve">* </w:t>
                  </w: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>Não/Raramente utiliza de forma correta linguagens das diferentes áreas do conhecimento para se expressar.</w:t>
                  </w:r>
                </w:p>
                <w:p>
                  <w:pPr>
                    <w:pStyle w:val="Normal"/>
                    <w:widowControl w:val="false"/>
                    <w:ind w:left="-103" w:hanging="0"/>
                    <w:jc w:val="both"/>
                    <w:rPr>
                      <w:rFonts w:ascii="Calibri" w:hAnsi="Calibri" w:eastAsia="Calibri" w:cs="Wingdings" w:eastAsia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Wingdings" w:ascii="Calibri" w:hAnsi="Calibri" w:eastAsiaTheme="minorHAnsi"/>
                      <w:sz w:val="18"/>
                      <w:szCs w:val="18"/>
                      <w:lang w:eastAsia="en-US"/>
                    </w:rPr>
                    <w:t>* Demonstra desinteresse e falta de empenho na aprendizagem.</w:t>
                  </w:r>
                </w:p>
                <w:p>
                  <w:pPr>
                    <w:pStyle w:val="Normal"/>
                    <w:widowControl w:val="false"/>
                    <w:ind w:left="-103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Wingdings" w:ascii="Calibri" w:hAnsi="Calibri" w:eastAsiaTheme="minorHAnsi"/>
                      <w:sz w:val="18"/>
                      <w:szCs w:val="18"/>
                      <w:lang w:eastAsia="en-US"/>
                    </w:rPr>
                    <w:t xml:space="preserve">* </w:t>
                  </w:r>
                  <w:r>
                    <w:rPr>
                      <w:rFonts w:eastAsia="Calibri" w:cs="Calibri" w:ascii="Calibri" w:hAnsi="Calibri" w:eastAsiaTheme="minorHAnsi"/>
                      <w:sz w:val="18"/>
                      <w:szCs w:val="18"/>
                      <w:lang w:eastAsia="en-US"/>
                    </w:rPr>
                    <w:t>Revela falta de sentido de responsabilidade e demonstra pouco respeito pelos outros.</w:t>
                  </w:r>
                </w:p>
                <w:p>
                  <w:pPr>
                    <w:pStyle w:val="Default"/>
                    <w:widowControl w:val="false"/>
                    <w:ind w:left="-103" w:hanging="0"/>
                    <w:jc w:val="both"/>
                    <w:rPr>
                      <w:rFonts w:ascii="Calibri" w:hAnsi="Calibri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auto"/>
                      <w:sz w:val="18"/>
                      <w:szCs w:val="18"/>
                    </w:rPr>
                    <w:t>* Não/Raramente cumpre as regras estabelecidas.</w:t>
                  </w:r>
                </w:p>
                <w:p>
                  <w:pPr>
                    <w:pStyle w:val="Default"/>
                    <w:widowControl w:val="false"/>
                    <w:ind w:left="-103" w:hanging="0"/>
                    <w:jc w:val="both"/>
                    <w:rPr>
                      <w:rFonts w:ascii="Calibri" w:hAnsi="Calibri" w:cs="Calibri"/>
                      <w:color w:val="auto"/>
                      <w:sz w:val="10"/>
                      <w:szCs w:val="10"/>
                    </w:rPr>
                  </w:pPr>
                  <w:r>
                    <w:rPr>
                      <w:rFonts w:cs="Wingdings" w:ascii="Calibri" w:hAnsi="Calibri"/>
                      <w:color w:val="auto"/>
                      <w:sz w:val="18"/>
                      <w:szCs w:val="18"/>
                    </w:rPr>
                    <w:t xml:space="preserve">* </w:t>
                  </w:r>
                  <w:r>
                    <w:rPr>
                      <w:rFonts w:ascii="Calibri" w:hAnsi="Calibri"/>
                      <w:color w:val="auto"/>
                      <w:sz w:val="18"/>
                      <w:szCs w:val="18"/>
                    </w:rPr>
                    <w:t>Não/Raramente demostra sentido de entreajuda e de cooperação.</w:t>
                  </w:r>
                </w:p>
              </w:tc>
            </w:tr>
          </w:tbl>
          <w:p>
            <w:pPr>
              <w:pStyle w:val="Normal"/>
              <w:widowControl/>
              <w:spacing w:before="0" w:after="0"/>
              <w:ind w:left="113"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pt-PT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O aluno: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Raramente utiliza a expressão dramática e movimento para se expressar.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Raramente lê e interpreta pequenos textos.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Raramente canta e realiza ritmos corporais e em instrumentos musicais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Raramente participa em pequenos trabalhos de expressão dramática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Utiliza os conhecimentos em novos contextos com dificuldade.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Demostra dificuldades ao nível da noção espaço-temporal.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cs="Wingdings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 xml:space="preserve">* </w:t>
            </w: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Utiliza com dificuldade linguagens das diferentes áreas do conhecimento para se expressar.</w:t>
            </w:r>
          </w:p>
          <w:tbl>
            <w:tblPr>
              <w:tblW w:w="318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3186"/>
            </w:tblGrid>
            <w:tr>
              <w:trPr>
                <w:trHeight w:val="417" w:hRule="atLeast"/>
              </w:trPr>
              <w:tc>
                <w:tcPr>
                  <w:tcW w:w="3186" w:type="dxa"/>
                  <w:tcBorders/>
                </w:tcPr>
                <w:p>
                  <w:pPr>
                    <w:pStyle w:val="Normal"/>
                    <w:widowControl w:val="false"/>
                    <w:ind w:left="-91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>* Demonstra pouco interesse e empenho na aprendizagem</w:t>
                  </w:r>
                </w:p>
                <w:p>
                  <w:pPr>
                    <w:pStyle w:val="Normal"/>
                    <w:widowControl w:val="false"/>
                    <w:ind w:left="-91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eastAsia="Calibri" w:cs="Wingdings" w:ascii="Calibri" w:hAnsi="Calibri" w:eastAsiaTheme="minorHAnsi"/>
                      <w:sz w:val="18"/>
                      <w:szCs w:val="16"/>
                      <w:lang w:eastAsia="en-US"/>
                    </w:rPr>
                    <w:t xml:space="preserve">* </w:t>
                  </w: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>Revela alguma falta de sentido de responsabilidade e nem sempre demonstra respeito pelos outros</w:t>
                  </w:r>
                </w:p>
                <w:p>
                  <w:pPr>
                    <w:pStyle w:val="Normal"/>
                    <w:widowControl w:val="false"/>
                    <w:ind w:left="-91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eastAsia="Calibri" w:cs="Wingdings" w:ascii="Calibri" w:hAnsi="Calibri" w:eastAsiaTheme="minorHAnsi"/>
                      <w:sz w:val="18"/>
                      <w:szCs w:val="16"/>
                      <w:lang w:eastAsia="en-US"/>
                    </w:rPr>
                    <w:t xml:space="preserve">* </w:t>
                  </w: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>Mostra alguma dificuldade em cumprir as regras estabelecidas</w:t>
                  </w:r>
                </w:p>
                <w:p>
                  <w:pPr>
                    <w:pStyle w:val="Normal"/>
                    <w:widowControl w:val="false"/>
                    <w:ind w:left="-91" w:hanging="0"/>
                    <w:jc w:val="both"/>
                    <w:rPr>
                      <w:rFonts w:ascii="Calibri" w:hAnsi="Calibri" w:eastAsia="Calibri" w:cs="Calibri"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 w:cs="Wingdings" w:ascii="Calibri" w:hAnsi="Calibri" w:eastAsiaTheme="minorHAnsi"/>
                      <w:sz w:val="18"/>
                      <w:szCs w:val="16"/>
                      <w:lang w:eastAsia="en-US"/>
                    </w:rPr>
                    <w:t xml:space="preserve">* </w:t>
                  </w: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>Demostra pouco sentido de entreajuda e de cooperação</w:t>
                  </w:r>
                </w:p>
              </w:tc>
            </w:tr>
          </w:tbl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</w:r>
          </w:p>
        </w:tc>
        <w:tc>
          <w:tcPr>
            <w:tcW w:w="2947" w:type="dxa"/>
            <w:tcBorders/>
          </w:tcPr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O aluno: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Utiliza a expressão dramática e movimento para se expressar.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Lê e interpreta pequenos textos.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Canta e realiza ritmos corporais e em instrumentos musicais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Participa em pequenos trabalhos de expressão dramática</w:t>
            </w:r>
          </w:p>
          <w:tbl>
            <w:tblPr>
              <w:tblW w:w="273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732"/>
            </w:tblGrid>
            <w:tr>
              <w:trPr>
                <w:trHeight w:val="1091" w:hRule="atLeast"/>
              </w:trPr>
              <w:tc>
                <w:tcPr>
                  <w:tcW w:w="2732" w:type="dxa"/>
                  <w:tcBorders/>
                </w:tcPr>
                <w:p>
                  <w:pPr>
                    <w:pStyle w:val="Normal"/>
                    <w:widowControl w:val="false"/>
                    <w:ind w:left="-84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>* Utiliza os conhecimentos em novos contextos com alguma dificuldade.</w:t>
                  </w:r>
                </w:p>
                <w:p>
                  <w:pPr>
                    <w:pStyle w:val="Normal"/>
                    <w:widowControl w:val="false"/>
                    <w:ind w:left="-84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>* Tem alguma noção espaço-temporal.</w:t>
                  </w:r>
                </w:p>
                <w:p>
                  <w:pPr>
                    <w:pStyle w:val="Normal"/>
                    <w:widowControl w:val="false"/>
                    <w:ind w:left="-84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>* Utiliza com alguma dificuldade linguagens das diferentes áreas do conhecimento para se expressar.</w:t>
                  </w:r>
                </w:p>
                <w:p>
                  <w:pPr>
                    <w:pStyle w:val="Normal"/>
                    <w:widowControl w:val="false"/>
                    <w:ind w:left="-84" w:hanging="0"/>
                    <w:jc w:val="both"/>
                    <w:rPr>
                      <w:rFonts w:ascii="Calibri" w:hAnsi="Calibri"/>
                      <w:sz w:val="18"/>
                      <w:szCs w:val="16"/>
                    </w:rPr>
                  </w:pPr>
                  <w:r>
                    <w:rPr>
                      <w:rFonts w:eastAsia="Calibri" w:cs="Calibri" w:ascii="Calibri" w:hAnsi="Calibri" w:eastAsiaTheme="minorHAnsi"/>
                      <w:sz w:val="18"/>
                      <w:szCs w:val="16"/>
                      <w:lang w:eastAsia="en-US"/>
                    </w:rPr>
                    <w:t xml:space="preserve">* </w:t>
                  </w:r>
                  <w:r>
                    <w:rPr>
                      <w:rFonts w:ascii="Calibri" w:hAnsi="Calibri"/>
                      <w:sz w:val="18"/>
                      <w:szCs w:val="16"/>
                    </w:rPr>
                    <w:t>Demonstra algum interesse e empenho na aprendizagem.</w:t>
                  </w:r>
                </w:p>
                <w:p>
                  <w:pPr>
                    <w:pStyle w:val="Normal"/>
                    <w:widowControl w:val="false"/>
                    <w:ind w:left="-84" w:hanging="0"/>
                    <w:jc w:val="both"/>
                    <w:rPr>
                      <w:rFonts w:ascii="Calibri" w:hAnsi="Calibri"/>
                      <w:sz w:val="18"/>
                      <w:szCs w:val="16"/>
                    </w:rPr>
                  </w:pPr>
                  <w:r>
                    <w:rPr>
                      <w:rFonts w:ascii="Calibri" w:hAnsi="Calibri"/>
                      <w:sz w:val="18"/>
                      <w:szCs w:val="16"/>
                    </w:rPr>
                    <w:t>* Revela algum sentido de responsabilidade.</w:t>
                  </w:r>
                </w:p>
                <w:p>
                  <w:pPr>
                    <w:pStyle w:val="Normal"/>
                    <w:widowControl w:val="false"/>
                    <w:ind w:left="-84" w:hanging="0"/>
                    <w:jc w:val="both"/>
                    <w:rPr>
                      <w:rFonts w:ascii="Calibri" w:hAnsi="Calibri"/>
                      <w:sz w:val="18"/>
                      <w:szCs w:val="16"/>
                    </w:rPr>
                  </w:pPr>
                  <w:r>
                    <w:rPr>
                      <w:rFonts w:ascii="Calibri" w:hAnsi="Calibri"/>
                      <w:sz w:val="18"/>
                      <w:szCs w:val="16"/>
                    </w:rPr>
                    <w:t>* Cumpre, quase sempre, as regras estabelecidas e demonstra, não raras vezes, respeito pelos outros.</w:t>
                  </w:r>
                </w:p>
                <w:p>
                  <w:pPr>
                    <w:pStyle w:val="Normal"/>
                    <w:widowControl w:val="false"/>
                    <w:ind w:left="-84" w:hanging="0"/>
                    <w:jc w:val="both"/>
                    <w:rPr>
                      <w:rFonts w:ascii="Calibri" w:hAnsi="Calibri" w:eastAsia="Calibri" w:cs="Calibri" w:eastAsiaTheme="minorHAnsi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Calibri" w:hAnsi="Calibri"/>
                      <w:sz w:val="18"/>
                      <w:szCs w:val="16"/>
                    </w:rPr>
                    <w:t>* Demostra algum sentido de entreajuda e de cooperação.</w:t>
                  </w:r>
                </w:p>
              </w:tc>
            </w:tr>
          </w:tbl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pt-PT" w:bidi="ar-SA"/>
              </w:rPr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O aluno: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Utiliza a expressão dramática e movimento para se expressar com facilidade.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Lê e interpreta pequenos textos com facilidade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Canta e realiza ritmos corporais e em instrumentos musicais com facilidade.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Participa em pequenos trabalhos de expressão dramática com sucesso.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Utiliza os conhecimentos em novos contextos.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Tem noção espaço-temporal.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Utiliza, de forma adequada, linguagens das diferentes áreas do conhecimento para se expressar.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Demonstra interesse e empenho na aprendizagem.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Revela sentido de responsabilidade.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Cumpre as regras estabelecidas e demonstra respeito pelos outros.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color w:val="auto"/>
                <w:sz w:val="20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Demostra sentido de entreajuda e de cooperação.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O aluno: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Utiliza a expressão dramática e movimento para se expressar com muita facilidade.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Lê e interpreta pequenos textos com muita facilidade.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Canta e realiza ritmos corporais e em instrumentos musicais com muita facilidade.</w:t>
            </w:r>
          </w:p>
          <w:p>
            <w:pPr>
              <w:pStyle w:val="Normal"/>
              <w:widowControl/>
              <w:spacing w:before="0" w:after="0"/>
              <w:ind w:right="11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pt-PT" w:bidi="ar-SA"/>
              </w:rPr>
              <w:t>- Participa em pequenos trabalhos de expressão dramática com muito sucesso.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Utiliza os conhecimentos em novos contextos com muita facilidade.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Tem noção espaço-temporal.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Utiliza, de forma adequada e com facilidade, linguagens das diferentes áreas do conhecimento para se expressar.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cs="" w:ascii="Calibri" w:hAnsi="Calibri" w:cstheme="minorBidi"/>
                <w:color w:val="auto"/>
                <w:kern w:val="0"/>
                <w:sz w:val="18"/>
                <w:lang w:val="pt-PT" w:eastAsia="en-US" w:bidi="ar-SA"/>
              </w:rPr>
              <w:t xml:space="preserve">* </w:t>
            </w: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Demonstra muito interesse e empenho na aprendizagem.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 xml:space="preserve">* </w:t>
            </w:r>
            <w:r>
              <w:rPr>
                <w:rFonts w:eastAsia="Calibri" w:cs="Wingdings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 xml:space="preserve"> </w:t>
            </w: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Revela um elevado sentido de responsabilidade.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/>
                <w:color w:val="auto"/>
                <w:sz w:val="18"/>
                <w:szCs w:val="16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Cumpre sempres as regras estabelecidas.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color w:val="auto"/>
                <w:sz w:val="20"/>
              </w:rPr>
            </w:pPr>
            <w:r>
              <w:rPr>
                <w:rFonts w:eastAsia="Calibri" w:ascii="Calibri" w:hAnsi="Calibri"/>
                <w:color w:val="auto"/>
                <w:kern w:val="0"/>
                <w:sz w:val="18"/>
                <w:szCs w:val="16"/>
                <w:lang w:val="pt-PT" w:eastAsia="en-US" w:bidi="ar-SA"/>
              </w:rPr>
              <w:t>* Demostra um elevado sentido de entreajuda e de cooperação.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 -Conhecimento e capacidades (85 % da avaliação final)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elacomgrelha"/>
        <w:tblW w:w="151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66"/>
        <w:gridCol w:w="5865"/>
        <w:gridCol w:w="2537"/>
        <w:gridCol w:w="2694"/>
      </w:tblGrid>
      <w:tr>
        <w:trPr>
          <w:trHeight w:val="692" w:hRule="atLeast"/>
        </w:trPr>
        <w:tc>
          <w:tcPr>
            <w:tcW w:w="4066" w:type="dxa"/>
            <w:tcBorders/>
            <w:shd w:color="auto" w:fill="76923C" w:themeFill="accent3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kern w:val="0"/>
                <w:sz w:val="28"/>
                <w:szCs w:val="28"/>
                <w:lang w:val="pt-PT" w:bidi="ar-SA"/>
              </w:rPr>
              <w:t>Domínios e subdomínios</w:t>
            </w:r>
          </w:p>
        </w:tc>
        <w:tc>
          <w:tcPr>
            <w:tcW w:w="5865" w:type="dxa"/>
            <w:tcBorders/>
            <w:shd w:color="auto" w:fill="76923C" w:themeFill="accent3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kern w:val="0"/>
                <w:sz w:val="28"/>
                <w:szCs w:val="28"/>
                <w:lang w:val="pt-PT" w:bidi="ar-SA"/>
              </w:rPr>
              <w:t>Perfil de Aprendizagem Específico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kern w:val="0"/>
                <w:sz w:val="28"/>
                <w:szCs w:val="28"/>
                <w:lang w:val="pt-PT" w:bidi="ar-SA"/>
              </w:rPr>
              <w:t>O aluno deve ser capaz de:</w:t>
            </w:r>
          </w:p>
        </w:tc>
        <w:tc>
          <w:tcPr>
            <w:tcW w:w="2537" w:type="dxa"/>
            <w:tcBorders/>
            <w:shd w:color="auto" w:fill="76923C" w:themeFill="accent3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kern w:val="0"/>
                <w:sz w:val="28"/>
                <w:szCs w:val="28"/>
                <w:lang w:val="pt-PT" w:bidi="ar-SA"/>
              </w:rPr>
              <w:t>Fator de Ponderação</w:t>
            </w:r>
          </w:p>
        </w:tc>
        <w:tc>
          <w:tcPr>
            <w:tcW w:w="2694" w:type="dxa"/>
            <w:tcBorders/>
            <w:shd w:color="auto" w:fill="76923C" w:themeFill="accent3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kern w:val="0"/>
                <w:sz w:val="28"/>
                <w:szCs w:val="28"/>
                <w:lang w:val="pt-PT" w:bidi="ar-SA"/>
              </w:rPr>
              <w:t>Instrumentos de avaliação</w:t>
            </w:r>
          </w:p>
        </w:tc>
      </w:tr>
      <w:tr>
        <w:trPr>
          <w:trHeight w:val="1134" w:hRule="atLeast"/>
          <w:cantSplit w:val="true"/>
        </w:trPr>
        <w:tc>
          <w:tcPr>
            <w:tcW w:w="40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t-PT" w:bidi="ar-SA"/>
              </w:rPr>
              <w:t>EXPRESSÃO DRAMÁTICA/ DANÇA/ POESIA/ PERFORMANCES/VIDEOS TEMÁTICOS/ MÚSICA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lang w:val="pt-PT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lang w:val="pt-PT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lang w:val="pt-PT" w:bidi="ar-SA"/>
              </w:rPr>
            </w:r>
          </w:p>
        </w:tc>
        <w:tc>
          <w:tcPr>
            <w:tcW w:w="5865" w:type="dxa"/>
            <w:tcBorders/>
          </w:tcPr>
          <w:p>
            <w:pPr>
              <w:pStyle w:val="Normal"/>
              <w:widowControl/>
              <w:spacing w:before="120" w:after="0"/>
              <w:ind w:left="69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kern w:val="0"/>
                <w:sz w:val="22"/>
                <w:lang w:val="pt-PT" w:bidi="ar-SA"/>
              </w:rPr>
              <w:t xml:space="preserve">EXPLORAR A SUA CRIATIVIDADE AO NÍVEL DA EXPRESSÃO 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val="pt-PT" w:bidi="ar-SA"/>
              </w:rPr>
              <w:t>DRAMÁTICA/ DANÇA/ POESIA/ PERFORMANCES / MÚSICA/ GUARDA ROUPA / MOVIMENTO.</w:t>
            </w:r>
          </w:p>
          <w:p>
            <w:pPr>
              <w:pStyle w:val="Normal"/>
              <w:widowControl/>
              <w:spacing w:before="120" w:after="0"/>
              <w:ind w:hanging="291"/>
              <w:jc w:val="both"/>
              <w:rPr>
                <w:sz w:val="22"/>
              </w:rPr>
            </w:pPr>
            <w:r>
              <w:rPr>
                <w:kern w:val="0"/>
                <w:sz w:val="22"/>
                <w:lang w:val="pt-PT" w:bidi="ar-SA"/>
              </w:rPr>
            </w:r>
          </w:p>
        </w:tc>
        <w:tc>
          <w:tcPr>
            <w:tcW w:w="2537" w:type="dxa"/>
            <w:tcBorders/>
          </w:tcPr>
          <w:p>
            <w:pPr>
              <w:pStyle w:val="Normal"/>
              <w:widowControl/>
              <w:spacing w:before="120" w:after="0"/>
              <w:ind w:left="36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kern w:val="0"/>
                <w:sz w:val="22"/>
                <w:lang w:val="pt-PT" w:bidi="ar-SA"/>
              </w:rPr>
              <w:t>40%</w:t>
            </w:r>
          </w:p>
        </w:tc>
        <w:tc>
          <w:tcPr>
            <w:tcW w:w="2694" w:type="dxa"/>
            <w:vMerge w:val="restart"/>
            <w:tcBorders/>
          </w:tcPr>
          <w:p>
            <w:pPr>
              <w:pStyle w:val="Normal"/>
              <w:widowControl/>
              <w:spacing w:lineRule="auto" w:line="360" w:before="0" w:after="0"/>
              <w:ind w:right="-108" w:hanging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right="-108" w:hanging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- Pequenas apresentações praticas em pares/ grupo ou individuais, na sala de aula</w:t>
            </w:r>
          </w:p>
          <w:p>
            <w:pPr>
              <w:pStyle w:val="Normal"/>
              <w:widowControl/>
              <w:spacing w:lineRule="auto" w:line="360" w:before="0" w:after="0"/>
              <w:ind w:right="-108" w:hanging="0"/>
              <w:jc w:val="left"/>
              <w:rPr>
                <w:color w:val="FF0000"/>
              </w:rPr>
            </w:pPr>
            <w:r>
              <w:rPr>
                <w:color w:val="FF0000"/>
                <w:kern w:val="0"/>
                <w:lang w:val="pt-PT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142" w:right="-108" w:hanging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-Registos de observação direta em grelha própria</w:t>
            </w:r>
          </w:p>
          <w:p>
            <w:pPr>
              <w:pStyle w:val="Normal"/>
              <w:widowControl/>
              <w:spacing w:lineRule="auto" w:line="360" w:before="0" w:after="0"/>
              <w:ind w:right="-108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lang w:val="pt-PT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40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t-PT" w:bidi="ar-SA"/>
              </w:rPr>
              <w:t>EXECUÇÃO DOS PROJETOS</w:t>
            </w:r>
          </w:p>
        </w:tc>
        <w:tc>
          <w:tcPr>
            <w:tcW w:w="5865" w:type="dxa"/>
            <w:tcBorders/>
          </w:tcPr>
          <w:p>
            <w:pPr>
              <w:pStyle w:val="Normal"/>
              <w:widowControl/>
              <w:spacing w:before="120" w:after="0"/>
              <w:ind w:left="360" w:hanging="291"/>
              <w:jc w:val="both"/>
              <w:rPr>
                <w:sz w:val="22"/>
              </w:rPr>
            </w:pPr>
            <w:r>
              <w:rPr>
                <w:kern w:val="0"/>
                <w:sz w:val="22"/>
                <w:lang w:val="pt-PT" w:bidi="ar-SA"/>
              </w:rPr>
              <w:t>EXECUTAR PEQUENOS PROJETOS PERFORMATIVOS</w:t>
            </w:r>
          </w:p>
          <w:p>
            <w:pPr>
              <w:pStyle w:val="Normal"/>
              <w:widowControl/>
              <w:spacing w:before="120" w:after="0"/>
              <w:ind w:left="360" w:hanging="0"/>
              <w:jc w:val="both"/>
              <w:rPr>
                <w:sz w:val="22"/>
              </w:rPr>
            </w:pPr>
            <w:r>
              <w:rPr>
                <w:kern w:val="0"/>
                <w:sz w:val="22"/>
                <w:lang w:val="pt-PT" w:bidi="ar-SA"/>
              </w:rPr>
            </w:r>
          </w:p>
        </w:tc>
        <w:tc>
          <w:tcPr>
            <w:tcW w:w="2537" w:type="dxa"/>
            <w:tcBorders/>
          </w:tcPr>
          <w:p>
            <w:pPr>
              <w:pStyle w:val="Normal"/>
              <w:widowControl/>
              <w:spacing w:before="120" w:after="0"/>
              <w:ind w:left="36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kern w:val="0"/>
                <w:sz w:val="22"/>
                <w:lang w:val="pt-PT" w:bidi="ar-SA"/>
              </w:rPr>
              <w:t>25%</w:t>
            </w:r>
          </w:p>
        </w:tc>
        <w:tc>
          <w:tcPr>
            <w:tcW w:w="2694" w:type="dxa"/>
            <w:vMerge w:val="continue"/>
            <w:tcBorders/>
          </w:tcPr>
          <w:p>
            <w:pPr>
              <w:pStyle w:val="Normal"/>
              <w:widowControl/>
              <w:spacing w:before="120" w:after="0"/>
              <w:ind w:left="360" w:hanging="0"/>
              <w:jc w:val="both"/>
              <w:rPr>
                <w:sz w:val="22"/>
              </w:rPr>
            </w:pPr>
            <w:r>
              <w:rPr>
                <w:kern w:val="0"/>
                <w:sz w:val="22"/>
                <w:lang w:val="pt-PT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40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t-PT" w:bidi="ar-SA"/>
              </w:rPr>
              <w:t>CRIATIVIDADE / EXPERIMENTAÇÃO</w:t>
            </w:r>
          </w:p>
        </w:tc>
        <w:tc>
          <w:tcPr>
            <w:tcW w:w="5865" w:type="dxa"/>
            <w:tcBorders/>
          </w:tcPr>
          <w:p>
            <w:pPr>
              <w:pStyle w:val="Normal"/>
              <w:widowControl/>
              <w:spacing w:before="120" w:after="0"/>
              <w:ind w:left="360" w:hanging="0"/>
              <w:jc w:val="both"/>
              <w:rPr>
                <w:sz w:val="22"/>
              </w:rPr>
            </w:pPr>
            <w:r>
              <w:rPr>
                <w:kern w:val="0"/>
                <w:sz w:val="22"/>
                <w:lang w:val="pt-PT" w:bidi="ar-SA"/>
              </w:rPr>
              <w:t>EXPLORAR A SUA CRIATIVIDADE/ EXPERIMENTAÇÃO</w:t>
            </w:r>
          </w:p>
        </w:tc>
        <w:tc>
          <w:tcPr>
            <w:tcW w:w="2537" w:type="dxa"/>
            <w:tcBorders/>
          </w:tcPr>
          <w:p>
            <w:pPr>
              <w:pStyle w:val="Normal"/>
              <w:widowControl/>
              <w:spacing w:before="120" w:after="0"/>
              <w:ind w:left="36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kern w:val="0"/>
                <w:sz w:val="22"/>
                <w:lang w:val="pt-PT" w:bidi="ar-SA"/>
              </w:rPr>
              <w:t>20%</w:t>
            </w:r>
          </w:p>
        </w:tc>
        <w:tc>
          <w:tcPr>
            <w:tcW w:w="2694" w:type="dxa"/>
            <w:vMerge w:val="continue"/>
            <w:tcBorders/>
          </w:tcPr>
          <w:p>
            <w:pPr>
              <w:pStyle w:val="Normal"/>
              <w:widowControl/>
              <w:spacing w:before="120" w:after="0"/>
              <w:ind w:left="360" w:hanging="0"/>
              <w:jc w:val="both"/>
              <w:rPr>
                <w:sz w:val="22"/>
              </w:rPr>
            </w:pPr>
            <w:r>
              <w:rPr>
                <w:kern w:val="0"/>
                <w:sz w:val="22"/>
                <w:lang w:val="pt-PT" w:bidi="ar-SA"/>
              </w:rPr>
            </w:r>
          </w:p>
        </w:tc>
      </w:tr>
    </w:tbl>
    <w:p>
      <w:pPr>
        <w:pStyle w:val="Cabealho"/>
        <w:tabs>
          <w:tab w:val="left" w:pos="1575" w:leader="none"/>
          <w:tab w:val="center" w:pos="2938" w:leader="none"/>
          <w:tab w:val="center" w:pos="4252" w:leader="none"/>
          <w:tab w:val="right" w:pos="8504" w:leader="none"/>
          <w:tab w:val="left" w:pos="9072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abealho"/>
        <w:tabs>
          <w:tab w:val="left" w:pos="1575" w:leader="none"/>
          <w:tab w:val="center" w:pos="2938" w:leader="none"/>
          <w:tab w:val="center" w:pos="4252" w:leader="none"/>
          <w:tab w:val="right" w:pos="8504" w:leader="none"/>
          <w:tab w:val="left" w:pos="9072" w:leader="none"/>
        </w:tabs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abealho"/>
        <w:tabs>
          <w:tab w:val="left" w:pos="1575" w:leader="none"/>
          <w:tab w:val="center" w:pos="2938" w:leader="none"/>
          <w:tab w:val="center" w:pos="4252" w:leader="none"/>
          <w:tab w:val="right" w:pos="8504" w:leader="none"/>
          <w:tab w:val="left" w:pos="9072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>II – Atitudes (15 % da avaliação final)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comgrelha"/>
        <w:tblW w:w="153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3"/>
        <w:gridCol w:w="13040"/>
      </w:tblGrid>
      <w:tr>
        <w:trPr>
          <w:trHeight w:val="692" w:hRule="atLeast"/>
        </w:trPr>
        <w:tc>
          <w:tcPr>
            <w:tcW w:w="2263" w:type="dxa"/>
            <w:tcBorders/>
            <w:shd w:color="auto" w:fill="76923C" w:themeFill="accent3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kern w:val="0"/>
                <w:sz w:val="28"/>
                <w:szCs w:val="28"/>
                <w:lang w:val="pt-PT" w:bidi="ar-SA"/>
              </w:rPr>
              <w:t>Domínios e subdomínios</w:t>
            </w:r>
          </w:p>
        </w:tc>
        <w:tc>
          <w:tcPr>
            <w:tcW w:w="13040" w:type="dxa"/>
            <w:tcBorders/>
            <w:shd w:color="auto" w:fill="76923C" w:themeFill="accent3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kern w:val="0"/>
                <w:sz w:val="28"/>
                <w:szCs w:val="28"/>
                <w:lang w:val="pt-PT" w:bidi="ar-SA"/>
              </w:rPr>
              <w:t>O aluno deve ser capaz de:</w:t>
            </w:r>
            <w:bookmarkStart w:id="0" w:name="_GoBack"/>
            <w:bookmarkEnd w:id="0"/>
          </w:p>
        </w:tc>
      </w:tr>
      <w:tr>
        <w:trPr>
          <w:trHeight w:val="851" w:hRule="atLeast"/>
        </w:trPr>
        <w:tc>
          <w:tcPr>
            <w:tcW w:w="226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Comportamento</w:t>
            </w:r>
          </w:p>
        </w:tc>
        <w:tc>
          <w:tcPr>
            <w:tcW w:w="13040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kern w:val="0"/>
                <w:lang w:val="pt-PT" w:bidi="ar-SA"/>
              </w:rPr>
              <w:t>Respeitar e cumprir as regras de conduta, como saber estar, ouvir e falar.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kern w:val="0"/>
                <w:lang w:val="pt-PT" w:bidi="ar-SA"/>
              </w:rPr>
              <w:t>Cooperar com os colegas e professores na realização das atividades.</w:t>
            </w:r>
          </w:p>
        </w:tc>
      </w:tr>
      <w:tr>
        <w:trPr>
          <w:trHeight w:val="1132" w:hRule="atLeast"/>
        </w:trPr>
        <w:tc>
          <w:tcPr>
            <w:tcW w:w="226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Participação</w:t>
            </w:r>
          </w:p>
        </w:tc>
        <w:tc>
          <w:tcPr>
            <w:tcW w:w="13040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kern w:val="0"/>
                <w:lang w:val="pt-PT" w:bidi="ar-SA"/>
              </w:rPr>
              <w:t>Executar as tarefas propostas de forma autónoma e séria.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kern w:val="0"/>
                <w:lang w:val="pt-PT" w:bidi="ar-SA"/>
              </w:rPr>
              <w:t>Revelar perseverança na realização do trabalho e do estudo, assim como na superação das dificuldades.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kern w:val="0"/>
                <w:lang w:val="pt-PT" w:bidi="ar-SA"/>
              </w:rPr>
              <w:t>Revelar curiosidade e espírito crítico em relação ao mundo que o rodeia.</w:t>
            </w:r>
          </w:p>
        </w:tc>
      </w:tr>
      <w:tr>
        <w:trPr>
          <w:trHeight w:val="692" w:hRule="atLeast"/>
        </w:trPr>
        <w:tc>
          <w:tcPr>
            <w:tcW w:w="226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PT" w:bidi="ar-SA"/>
              </w:rPr>
            </w:pPr>
            <w:r>
              <w:rPr>
                <w:kern w:val="0"/>
                <w:lang w:val="pt-PT" w:bidi="ar-SA"/>
              </w:rPr>
              <w:t>Responsabilidade</w:t>
            </w:r>
          </w:p>
        </w:tc>
        <w:tc>
          <w:tcPr>
            <w:tcW w:w="13040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kern w:val="0"/>
                <w:lang w:val="pt-PT" w:bidi="ar-SA"/>
              </w:rPr>
              <w:t>Cumprir as tarefas escolares, em tempo útil, na sala de aula e em casa.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kern w:val="0"/>
                <w:lang w:val="pt-PT" w:bidi="ar-SA"/>
              </w:rPr>
              <w:t>Trazer o material necessário e ser pontual.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kern w:val="0"/>
                <w:lang w:val="pt-PT" w:bidi="ar-SA"/>
              </w:rPr>
              <w:t>Cuidar dos espaços e materiais.</w:t>
            </w:r>
          </w:p>
        </w:tc>
      </w:tr>
    </w:tbl>
    <w:p>
      <w:pPr>
        <w:pStyle w:val="Cabealho"/>
        <w:tabs>
          <w:tab w:val="left" w:pos="1575" w:leader="none"/>
          <w:tab w:val="center" w:pos="2938" w:leader="none"/>
          <w:tab w:val="center" w:pos="4252" w:leader="none"/>
          <w:tab w:val="right" w:pos="8504" w:leader="none"/>
          <w:tab w:val="left" w:pos="9072" w:leader="none"/>
        </w:tabs>
        <w:rPr>
          <w:b/>
          <w:b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gutter="0" w:header="0" w:top="567" w:footer="0" w:bottom="27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"/>
      <w:lvlJc w:val="left"/>
      <w:pPr>
        <w:tabs>
          <w:tab w:val="num" w:pos="0"/>
        </w:tabs>
        <w:ind w:left="1000" w:hanging="432"/>
      </w:pPr>
    </w:lvl>
    <w:lvl w:ilvl="1">
      <w:start w:val="1"/>
      <w:pStyle w:val="Ttulo2"/>
      <w:numFmt w:val="decimal"/>
      <w:lvlText w:val="%1.%2"/>
      <w:lvlJc w:val="left"/>
      <w:pPr>
        <w:tabs>
          <w:tab w:val="num" w:pos="0"/>
        </w:tabs>
        <w:ind w:left="1144" w:hanging="576"/>
      </w:pPr>
    </w:lvl>
    <w:lvl w:ilvl="2">
      <w:start w:val="1"/>
      <w:pStyle w:val="Ttulo3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u w:val="none"/>
        <w:b w:val="false"/>
        <w:kern w:val="0"/>
        <w:effect w:val="none"/>
        <w:iCs w:val="false"/>
        <w:bCs w:val="false"/>
        <w:em w:val="none"/>
        <w:vanish w:val="false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pStyle w:val="Ttulo4"/>
      <w:numFmt w:val="decimal"/>
      <w:lvlText w:val="%1.%2.%3.%4"/>
      <w:lvlJc w:val="left"/>
      <w:pPr>
        <w:tabs>
          <w:tab w:val="num" w:pos="0"/>
        </w:tabs>
        <w:ind w:left="1432" w:hanging="864"/>
      </w:pPr>
    </w:lvl>
    <w:lvl w:ilvl="4">
      <w:start w:val="1"/>
      <w:pStyle w:val="Ttulo5"/>
      <w:numFmt w:val="decimal"/>
      <w:lvlText w:val="%1.%2.%3.%4.%5"/>
      <w:lvlJc w:val="left"/>
      <w:pPr>
        <w:tabs>
          <w:tab w:val="num" w:pos="0"/>
        </w:tabs>
        <w:ind w:left="15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P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4a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PT" w:val="pt-PT" w:bidi="ar-SA"/>
    </w:rPr>
  </w:style>
  <w:style w:type="paragraph" w:styleId="Ttulo1">
    <w:name w:val="Heading 1"/>
    <w:basedOn w:val="Normal"/>
    <w:next w:val="Normal"/>
    <w:link w:val="Cabealho1Carcter"/>
    <w:uiPriority w:val="9"/>
    <w:qFormat/>
    <w:rsid w:val="004a1fc1"/>
    <w:pPr>
      <w:keepNext w:val="true"/>
      <w:keepLines/>
      <w:numPr>
        <w:ilvl w:val="0"/>
        <w:numId w:val="1"/>
      </w:numPr>
      <w:spacing w:lineRule="auto" w:line="276" w:before="480" w:after="200"/>
      <w:outlineLvl w:val="0"/>
    </w:pPr>
    <w:rPr>
      <w:rFonts w:ascii="Cambria" w:hAnsi="Cambria" w:eastAsia="MS Gothic"/>
      <w:b/>
      <w:bCs/>
      <w:color w:val="345A8A"/>
      <w:sz w:val="32"/>
      <w:szCs w:val="32"/>
      <w:lang w:eastAsia="en-US"/>
    </w:rPr>
  </w:style>
  <w:style w:type="paragraph" w:styleId="Ttulo2">
    <w:name w:val="Heading 2"/>
    <w:basedOn w:val="Normal"/>
    <w:next w:val="Normal"/>
    <w:link w:val="Cabealho2Carcter"/>
    <w:autoRedefine/>
    <w:qFormat/>
    <w:rsid w:val="004a1fc1"/>
    <w:pPr>
      <w:keepNext w:val="true"/>
      <w:numPr>
        <w:ilvl w:val="1"/>
        <w:numId w:val="1"/>
      </w:numPr>
      <w:spacing w:lineRule="auto" w:line="276" w:before="360" w:after="200"/>
      <w:outlineLvl w:val="1"/>
    </w:pPr>
    <w:rPr>
      <w:rFonts w:ascii="Cambria" w:hAnsi="Cambria" w:eastAsia="MS Mincho"/>
      <w:b/>
      <w:bCs/>
      <w:sz w:val="22"/>
      <w:szCs w:val="22"/>
      <w:lang w:eastAsia="en-US"/>
    </w:rPr>
  </w:style>
  <w:style w:type="paragraph" w:styleId="Ttulo3">
    <w:name w:val="Heading 3"/>
    <w:basedOn w:val="Normal"/>
    <w:next w:val="Normal"/>
    <w:link w:val="Cabealho3Carcter"/>
    <w:autoRedefine/>
    <w:qFormat/>
    <w:rsid w:val="004a1fc1"/>
    <w:pPr>
      <w:keepNext w:val="true"/>
      <w:numPr>
        <w:ilvl w:val="2"/>
        <w:numId w:val="1"/>
      </w:numPr>
      <w:tabs>
        <w:tab w:val="clear" w:pos="708"/>
        <w:tab w:val="left" w:pos="142" w:leader="none"/>
      </w:tabs>
      <w:spacing w:lineRule="auto" w:line="276" w:before="480" w:after="200"/>
      <w:outlineLvl w:val="2"/>
    </w:pPr>
    <w:rPr>
      <w:rFonts w:ascii="Cambria" w:hAnsi="Cambria" w:eastAsia="MS Mincho"/>
      <w:b/>
      <w:bCs/>
      <w:sz w:val="22"/>
      <w:szCs w:val="22"/>
      <w:lang w:eastAsia="en-US"/>
    </w:rPr>
  </w:style>
  <w:style w:type="paragraph" w:styleId="Ttulo4">
    <w:name w:val="Heading 4"/>
    <w:basedOn w:val="Normal"/>
    <w:next w:val="Normal"/>
    <w:link w:val="Cabealho4Carcter"/>
    <w:autoRedefine/>
    <w:uiPriority w:val="9"/>
    <w:semiHidden/>
    <w:unhideWhenUsed/>
    <w:qFormat/>
    <w:rsid w:val="004a1fc1"/>
    <w:pPr>
      <w:keepNext w:val="true"/>
      <w:keepLines/>
      <w:numPr>
        <w:ilvl w:val="3"/>
        <w:numId w:val="1"/>
      </w:numPr>
      <w:spacing w:lineRule="auto" w:line="276" w:before="200" w:after="200"/>
      <w:outlineLvl w:val="3"/>
    </w:pPr>
    <w:rPr>
      <w:rFonts w:ascii="Cambria" w:hAnsi="Cambria" w:eastAsia="MS Gothic"/>
      <w:b/>
      <w:bCs/>
      <w:i/>
      <w:iCs/>
      <w:color w:val="4F81BD"/>
      <w:sz w:val="22"/>
      <w:szCs w:val="22"/>
      <w:lang w:eastAsia="en-US"/>
    </w:rPr>
  </w:style>
  <w:style w:type="paragraph" w:styleId="Ttulo5">
    <w:name w:val="Heading 5"/>
    <w:basedOn w:val="Normal"/>
    <w:next w:val="Normal"/>
    <w:link w:val="Cabealho5Carcter"/>
    <w:autoRedefine/>
    <w:qFormat/>
    <w:rsid w:val="004a1fc1"/>
    <w:pPr>
      <w:keepNext w:val="true"/>
      <w:numPr>
        <w:ilvl w:val="4"/>
        <w:numId w:val="1"/>
      </w:numPr>
      <w:spacing w:lineRule="auto" w:line="276" w:before="0" w:after="200"/>
      <w:outlineLvl w:val="4"/>
    </w:pPr>
    <w:rPr>
      <w:rFonts w:ascii="Calibri" w:hAnsi="Calibri" w:eastAsia="Cambria"/>
      <w:b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cter" w:customStyle="1">
    <w:name w:val="Cabeçalho Carácter"/>
    <w:basedOn w:val="DefaultParagraphFont"/>
    <w:link w:val="Cabealho"/>
    <w:uiPriority w:val="99"/>
    <w:qFormat/>
    <w:rsid w:val="00b62d43"/>
    <w:rPr/>
  </w:style>
  <w:style w:type="character" w:styleId="Cabealho1Carcter" w:customStyle="1">
    <w:name w:val="Cabeçalho 1 Carácter"/>
    <w:basedOn w:val="DefaultParagraphFont"/>
    <w:link w:val="Cabealho1"/>
    <w:uiPriority w:val="9"/>
    <w:qFormat/>
    <w:rsid w:val="004a1fc1"/>
    <w:rPr>
      <w:rFonts w:ascii="Cambria" w:hAnsi="Cambria" w:eastAsia="MS Gothic" w:cs="Times New Roman"/>
      <w:b/>
      <w:bCs/>
      <w:color w:val="345A8A"/>
      <w:sz w:val="32"/>
      <w:szCs w:val="32"/>
    </w:rPr>
  </w:style>
  <w:style w:type="character" w:styleId="Cabealho2Carcter" w:customStyle="1">
    <w:name w:val="Cabeçalho 2 Carácter"/>
    <w:basedOn w:val="DefaultParagraphFont"/>
    <w:link w:val="Cabealho2"/>
    <w:qFormat/>
    <w:rsid w:val="004a1fc1"/>
    <w:rPr>
      <w:rFonts w:ascii="Cambria" w:hAnsi="Cambria" w:eastAsia="MS Mincho" w:cs="Times New Roman"/>
      <w:b/>
      <w:bCs/>
    </w:rPr>
  </w:style>
  <w:style w:type="character" w:styleId="Cabealho3Carcter" w:customStyle="1">
    <w:name w:val="Cabeçalho 3 Carácter"/>
    <w:basedOn w:val="DefaultParagraphFont"/>
    <w:link w:val="Cabealho3"/>
    <w:qFormat/>
    <w:rsid w:val="004a1fc1"/>
    <w:rPr>
      <w:rFonts w:ascii="Cambria" w:hAnsi="Cambria" w:eastAsia="MS Mincho" w:cs="Times New Roman"/>
      <w:b/>
      <w:bCs/>
    </w:rPr>
  </w:style>
  <w:style w:type="character" w:styleId="Cabealho4Carcter" w:customStyle="1">
    <w:name w:val="Cabeçalho 4 Carácter"/>
    <w:basedOn w:val="DefaultParagraphFont"/>
    <w:link w:val="Cabealho4"/>
    <w:uiPriority w:val="9"/>
    <w:semiHidden/>
    <w:qFormat/>
    <w:rsid w:val="004a1fc1"/>
    <w:rPr>
      <w:rFonts w:ascii="Cambria" w:hAnsi="Cambria" w:eastAsia="MS Gothic" w:cs="Times New Roman"/>
      <w:b/>
      <w:bCs/>
      <w:i/>
      <w:iCs/>
      <w:color w:val="4F81BD"/>
    </w:rPr>
  </w:style>
  <w:style w:type="character" w:styleId="Cabealho5Carcter" w:customStyle="1">
    <w:name w:val="Cabeçalho 5 Carácter"/>
    <w:basedOn w:val="DefaultParagraphFont"/>
    <w:link w:val="Cabealho5"/>
    <w:qFormat/>
    <w:rsid w:val="004a1fc1"/>
    <w:rPr>
      <w:rFonts w:ascii="Calibri" w:hAnsi="Calibri" w:eastAsia="Cambria" w:cs="Times New Roman"/>
      <w:b/>
    </w:rPr>
  </w:style>
  <w:style w:type="character" w:styleId="RodapCarcter" w:customStyle="1">
    <w:name w:val="Rodapé Carácter"/>
    <w:basedOn w:val="DefaultParagraphFont"/>
    <w:link w:val="Rodap"/>
    <w:uiPriority w:val="99"/>
    <w:qFormat/>
    <w:rsid w:val="00ca0920"/>
    <w:rPr/>
  </w:style>
  <w:style w:type="character" w:styleId="CabealhoCarter1" w:customStyle="1">
    <w:name w:val="Cabeçalho Caráter1"/>
    <w:uiPriority w:val="99"/>
    <w:qFormat/>
    <w:rsid w:val="000c48e5"/>
    <w:rPr>
      <w:rFonts w:ascii="Times New Roman" w:hAnsi="Times New Roman" w:eastAsia="Times New Roman" w:cs="Times New Roman"/>
      <w:sz w:val="24"/>
      <w:szCs w:val="24"/>
      <w:lang w:val="x-none" w:eastAsia="pt-PT"/>
    </w:rPr>
  </w:style>
  <w:style w:type="character" w:styleId="TextodebaloCarcter" w:customStyle="1">
    <w:name w:val="Texto de balão Carácter"/>
    <w:basedOn w:val="DefaultParagraphFont"/>
    <w:link w:val="Textodebalo"/>
    <w:uiPriority w:val="99"/>
    <w:semiHidden/>
    <w:qFormat/>
    <w:rsid w:val="000c48e5"/>
    <w:rPr>
      <w:rFonts w:ascii="Segoe UI" w:hAnsi="Segoe UI" w:eastAsia="Times New Roman" w:cs="Segoe UI"/>
      <w:sz w:val="18"/>
      <w:szCs w:val="18"/>
      <w:lang w:eastAsia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qFormat/>
    <w:rsid w:val="007b288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arcter"/>
    <w:uiPriority w:val="99"/>
    <w:unhideWhenUsed/>
    <w:rsid w:val="00b62d43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468ea"/>
    <w:pPr>
      <w:spacing w:before="0" w:after="0"/>
      <w:ind w:left="720" w:hanging="0"/>
      <w:contextualSpacing/>
    </w:pPr>
    <w:rPr>
      <w:rFonts w:ascii="Calibri" w:hAnsi="Calibri"/>
      <w:sz w:val="20"/>
      <w:szCs w:val="20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ca0920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arcter"/>
    <w:uiPriority w:val="99"/>
    <w:semiHidden/>
    <w:unhideWhenUsed/>
    <w:qFormat/>
    <w:rsid w:val="000c48e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e74a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C528-0532-49B3-9F58-51A39B2C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LibreOffice/7.2.2.2$Windows_X86_64 LibreOffice_project/02b2acce88a210515b4a5bb2e46cbfb63fe97d56</Application>
  <AppVersion>15.0000</AppVersion>
  <Pages>4</Pages>
  <Words>1031</Words>
  <Characters>6017</Characters>
  <CharactersWithSpaces>7021</CharactersWithSpaces>
  <Paragraphs>153</Paragraphs>
  <Company>M. E. - GEPE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2019-01-21T23:06:00Z</dcterms:created>
  <dc:creator>dc022</dc:creator>
  <dc:description/>
  <dc:language>pt-PT</dc:language>
  <cp:lastModifiedBy/>
  <cp:lastPrinted>2018-11-20T12:27:00Z</cp:lastPrinted>
  <dcterms:modified xsi:type="dcterms:W3CDTF">2023-09-05T11:16:34Z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