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200" w:rsidRPr="00955049" w:rsidRDefault="00765200" w:rsidP="00765200">
      <w:pPr>
        <w:outlineLvl w:val="0"/>
        <w:rPr>
          <w:rFonts w:cs="Arial"/>
          <w:sz w:val="12"/>
          <w:szCs w:val="16"/>
        </w:rPr>
      </w:pPr>
    </w:p>
    <w:p w:rsidR="00765200" w:rsidRDefault="00765200" w:rsidP="00765200">
      <w:pPr>
        <w:jc w:val="center"/>
        <w:rPr>
          <w:b/>
        </w:rPr>
      </w:pPr>
      <w:r>
        <w:rPr>
          <w:b/>
        </w:rPr>
        <w:t>PLANIFICAÇÃO GERAL</w:t>
      </w:r>
    </w:p>
    <w:p w:rsidR="00765200" w:rsidRPr="00C26238" w:rsidRDefault="004C643C" w:rsidP="00765200">
      <w:pPr>
        <w:shd w:val="clear" w:color="auto" w:fill="FFFFFF"/>
        <w:jc w:val="center"/>
      </w:pPr>
      <w:r>
        <w:t>ANO LETIVO: 2022/2023</w:t>
      </w:r>
    </w:p>
    <w:p w:rsidR="00765200" w:rsidRPr="00955049" w:rsidRDefault="00765200" w:rsidP="00765200">
      <w:pPr>
        <w:jc w:val="center"/>
        <w:outlineLvl w:val="0"/>
        <w:rPr>
          <w:rFonts w:cs="Arial"/>
          <w:sz w:val="12"/>
          <w:szCs w:val="16"/>
        </w:rPr>
      </w:pPr>
    </w:p>
    <w:tbl>
      <w:tblPr>
        <w:tblStyle w:val="Tabelacomgrelha8"/>
        <w:tblW w:w="0" w:type="auto"/>
        <w:tblInd w:w="-434" w:type="dxa"/>
        <w:tblLook w:val="04A0" w:firstRow="1" w:lastRow="0" w:firstColumn="1" w:lastColumn="0" w:noHBand="0" w:noVBand="1"/>
      </w:tblPr>
      <w:tblGrid>
        <w:gridCol w:w="3687"/>
        <w:gridCol w:w="1134"/>
        <w:gridCol w:w="1275"/>
        <w:gridCol w:w="4395"/>
      </w:tblGrid>
      <w:tr w:rsidR="00C229AC" w:rsidRPr="00057785" w:rsidTr="00C229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7" w:type="dxa"/>
            <w:shd w:val="clear" w:color="auto" w:fill="2F5496" w:themeFill="accent1" w:themeFillShade="BF"/>
            <w:vAlign w:val="center"/>
          </w:tcPr>
          <w:p w:rsidR="00C229AC" w:rsidRDefault="00C229AC" w:rsidP="00C229AC">
            <w:pPr>
              <w:pStyle w:val="Default"/>
              <w:jc w:val="center"/>
              <w:rPr>
                <w:rFonts w:asciiTheme="minorHAnsi" w:hAnsiTheme="minorHAnsi"/>
                <w:b w:val="0"/>
                <w:bCs w:val="0"/>
                <w:color w:val="FFFFFF" w:themeColor="background1"/>
              </w:rPr>
            </w:pPr>
            <w:r w:rsidRPr="00057785">
              <w:rPr>
                <w:rFonts w:asciiTheme="minorHAnsi" w:hAnsiTheme="minorHAnsi"/>
                <w:color w:val="FFFFFF" w:themeColor="background1"/>
              </w:rPr>
              <w:t>DISCIPLINA</w:t>
            </w:r>
          </w:p>
        </w:tc>
        <w:tc>
          <w:tcPr>
            <w:tcW w:w="2409" w:type="dxa"/>
            <w:gridSpan w:val="2"/>
            <w:shd w:val="clear" w:color="auto" w:fill="2F5496" w:themeFill="accent1" w:themeFillShade="BF"/>
            <w:vAlign w:val="center"/>
          </w:tcPr>
          <w:p w:rsidR="00C229AC" w:rsidRDefault="00C229AC" w:rsidP="00C229AC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057785">
              <w:rPr>
                <w:rFonts w:asciiTheme="minorHAnsi" w:hAnsiTheme="minorHAnsi"/>
                <w:color w:val="FFFFFF" w:themeColor="background1"/>
              </w:rPr>
              <w:t>MANUAL ADOPTADO</w:t>
            </w:r>
          </w:p>
          <w:p w:rsidR="00C229AC" w:rsidRDefault="00C229AC" w:rsidP="00C229AC">
            <w:pPr>
              <w:jc w:val="center"/>
              <w:rPr>
                <w:rFonts w:asciiTheme="minorHAnsi" w:hAnsiTheme="minorHAnsi"/>
                <w:b w:val="0"/>
                <w:bCs w:val="0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“</w:t>
            </w:r>
            <w:r>
              <w:rPr>
                <w:rFonts w:asciiTheme="minorHAnsi" w:hAnsiTheme="minorHAnsi" w:cs="Arial"/>
                <w:szCs w:val="16"/>
              </w:rPr>
              <w:t>Quero Ser!”</w:t>
            </w:r>
          </w:p>
        </w:tc>
        <w:tc>
          <w:tcPr>
            <w:tcW w:w="4395" w:type="dxa"/>
            <w:shd w:val="clear" w:color="auto" w:fill="2F5496" w:themeFill="accent1" w:themeFillShade="BF"/>
            <w:vAlign w:val="center"/>
          </w:tcPr>
          <w:p w:rsidR="00C229AC" w:rsidRPr="00C229AC" w:rsidRDefault="00C229AC" w:rsidP="00C229AC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057785">
              <w:rPr>
                <w:rFonts w:asciiTheme="minorHAnsi" w:hAnsiTheme="minorHAnsi"/>
                <w:color w:val="FFFFFF" w:themeColor="background1"/>
              </w:rPr>
              <w:t>ANO DE ESCOLARIDADE</w:t>
            </w:r>
          </w:p>
        </w:tc>
      </w:tr>
      <w:tr w:rsidR="00C229AC" w:rsidRPr="0081563A" w:rsidTr="00C229AC">
        <w:tc>
          <w:tcPr>
            <w:tcW w:w="4821" w:type="dxa"/>
            <w:gridSpan w:val="2"/>
            <w:tcBorders>
              <w:bottom w:val="single" w:sz="6" w:space="0" w:color="000080"/>
            </w:tcBorders>
          </w:tcPr>
          <w:p w:rsidR="00C229AC" w:rsidRPr="00C229AC" w:rsidRDefault="00C229AC" w:rsidP="0061624F">
            <w:pPr>
              <w:jc w:val="center"/>
              <w:outlineLvl w:val="0"/>
              <w:rPr>
                <w:rFonts w:asciiTheme="minorHAnsi" w:hAnsiTheme="minorHAnsi" w:cs="Arial"/>
                <w:b/>
                <w:szCs w:val="16"/>
              </w:rPr>
            </w:pPr>
            <w:r w:rsidRPr="00C229AC">
              <w:rPr>
                <w:rFonts w:asciiTheme="minorHAnsi" w:hAnsiTheme="minorHAnsi" w:cs="Arial"/>
                <w:b/>
                <w:szCs w:val="16"/>
              </w:rPr>
              <w:t>EMRC</w:t>
            </w:r>
          </w:p>
        </w:tc>
        <w:tc>
          <w:tcPr>
            <w:tcW w:w="5670" w:type="dxa"/>
            <w:gridSpan w:val="2"/>
            <w:tcBorders>
              <w:bottom w:val="single" w:sz="6" w:space="0" w:color="000080"/>
            </w:tcBorders>
          </w:tcPr>
          <w:p w:rsidR="00C229AC" w:rsidRPr="00C229AC" w:rsidRDefault="00C229AC" w:rsidP="0061624F">
            <w:pPr>
              <w:jc w:val="center"/>
              <w:outlineLvl w:val="0"/>
              <w:rPr>
                <w:rFonts w:asciiTheme="minorHAnsi" w:hAnsiTheme="minorHAnsi" w:cs="Arial"/>
                <w:b/>
                <w:szCs w:val="16"/>
              </w:rPr>
            </w:pPr>
            <w:r w:rsidRPr="00C229AC">
              <w:rPr>
                <w:rFonts w:asciiTheme="minorHAnsi" w:hAnsiTheme="minorHAnsi" w:cs="Arial"/>
                <w:b/>
                <w:szCs w:val="16"/>
              </w:rPr>
              <w:t>9º</w:t>
            </w:r>
          </w:p>
        </w:tc>
      </w:tr>
      <w:tr w:rsidR="00C229AC" w:rsidRPr="00057785" w:rsidTr="00C229AC">
        <w:tc>
          <w:tcPr>
            <w:tcW w:w="4821" w:type="dxa"/>
            <w:gridSpan w:val="2"/>
            <w:shd w:val="clear" w:color="auto" w:fill="2F5496" w:themeFill="accent1" w:themeFillShade="BF"/>
          </w:tcPr>
          <w:p w:rsidR="00C229AC" w:rsidRPr="00057785" w:rsidRDefault="00C229AC" w:rsidP="00C229AC">
            <w:pPr>
              <w:jc w:val="center"/>
              <w:outlineLvl w:val="0"/>
              <w:rPr>
                <w:rFonts w:asciiTheme="minorHAnsi" w:hAnsiTheme="minorHAnsi" w:cs="Arial"/>
                <w:b/>
                <w:color w:val="FFFFFF" w:themeColor="background1"/>
                <w:szCs w:val="16"/>
              </w:rPr>
            </w:pPr>
            <w:r w:rsidRPr="00057785">
              <w:rPr>
                <w:rFonts w:asciiTheme="minorHAnsi" w:hAnsiTheme="minorHAnsi" w:cs="Arial"/>
                <w:b/>
                <w:color w:val="FFFFFF" w:themeColor="background1"/>
                <w:szCs w:val="16"/>
              </w:rPr>
              <w:t xml:space="preserve">1º </w:t>
            </w:r>
            <w:r>
              <w:rPr>
                <w:rFonts w:asciiTheme="minorHAnsi" w:hAnsiTheme="minorHAnsi" w:cs="Arial"/>
                <w:b/>
                <w:color w:val="FFFFFF" w:themeColor="background1"/>
                <w:szCs w:val="16"/>
              </w:rPr>
              <w:t>SEMESTRE</w:t>
            </w:r>
          </w:p>
        </w:tc>
        <w:tc>
          <w:tcPr>
            <w:tcW w:w="5670" w:type="dxa"/>
            <w:gridSpan w:val="2"/>
            <w:shd w:val="clear" w:color="auto" w:fill="2F5496" w:themeFill="accent1" w:themeFillShade="BF"/>
          </w:tcPr>
          <w:p w:rsidR="00C229AC" w:rsidRPr="00057785" w:rsidRDefault="00C229AC" w:rsidP="0061624F">
            <w:pPr>
              <w:jc w:val="center"/>
              <w:outlineLvl w:val="0"/>
              <w:rPr>
                <w:rFonts w:asciiTheme="minorHAnsi" w:hAnsiTheme="minorHAnsi" w:cs="Arial"/>
                <w:b/>
                <w:color w:val="FFFFFF" w:themeColor="background1"/>
                <w:szCs w:val="16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Cs w:val="16"/>
              </w:rPr>
              <w:t>2</w:t>
            </w:r>
            <w:r w:rsidRPr="00057785">
              <w:rPr>
                <w:rFonts w:asciiTheme="minorHAnsi" w:hAnsiTheme="minorHAnsi" w:cs="Arial"/>
                <w:b/>
                <w:color w:val="FFFFFF" w:themeColor="background1"/>
                <w:szCs w:val="16"/>
              </w:rPr>
              <w:t xml:space="preserve">º </w:t>
            </w:r>
            <w:r>
              <w:rPr>
                <w:rFonts w:asciiTheme="minorHAnsi" w:hAnsiTheme="minorHAnsi" w:cs="Arial"/>
                <w:b/>
                <w:color w:val="FFFFFF" w:themeColor="background1"/>
                <w:szCs w:val="16"/>
              </w:rPr>
              <w:t>SEMESTRE</w:t>
            </w:r>
          </w:p>
        </w:tc>
      </w:tr>
      <w:tr w:rsidR="00C229AC" w:rsidRPr="0081563A" w:rsidTr="00C229AC">
        <w:tc>
          <w:tcPr>
            <w:tcW w:w="4821" w:type="dxa"/>
            <w:gridSpan w:val="2"/>
            <w:tcBorders>
              <w:bottom w:val="single" w:sz="4" w:space="0" w:color="auto"/>
            </w:tcBorders>
            <w:vAlign w:val="center"/>
          </w:tcPr>
          <w:p w:rsidR="00C229AC" w:rsidRDefault="00C229AC" w:rsidP="00765200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AULAS PREVISTAS: 16</w:t>
            </w:r>
          </w:p>
        </w:tc>
        <w:tc>
          <w:tcPr>
            <w:tcW w:w="5670" w:type="dxa"/>
            <w:gridSpan w:val="2"/>
            <w:tcBorders>
              <w:bottom w:val="single" w:sz="6" w:space="0" w:color="000080"/>
            </w:tcBorders>
            <w:vAlign w:val="center"/>
          </w:tcPr>
          <w:p w:rsidR="00C229AC" w:rsidRDefault="004C643C" w:rsidP="00765200">
            <w:pPr>
              <w:jc w:val="center"/>
              <w:rPr>
                <w:rFonts w:eastAsia="Calibri" w:cs="Calibri"/>
              </w:rPr>
            </w:pPr>
            <w:bookmarkStart w:id="0" w:name="_gjdgxs"/>
            <w:bookmarkEnd w:id="0"/>
            <w:r>
              <w:rPr>
                <w:rFonts w:eastAsia="Calibri" w:cs="Calibri"/>
              </w:rPr>
              <w:t>AULAS PREVISTAS: 18</w:t>
            </w:r>
          </w:p>
        </w:tc>
      </w:tr>
      <w:tr w:rsidR="00C229AC" w:rsidRPr="00057785" w:rsidTr="00C229AC">
        <w:tc>
          <w:tcPr>
            <w:tcW w:w="4821" w:type="dxa"/>
            <w:gridSpan w:val="2"/>
            <w:tcBorders>
              <w:top w:val="single" w:sz="4" w:space="0" w:color="auto"/>
            </w:tcBorders>
            <w:shd w:val="clear" w:color="auto" w:fill="2F5496" w:themeFill="accent1" w:themeFillShade="BF"/>
          </w:tcPr>
          <w:p w:rsidR="00C229AC" w:rsidRPr="00057785" w:rsidRDefault="00C229AC" w:rsidP="0061624F">
            <w:pPr>
              <w:jc w:val="center"/>
              <w:outlineLvl w:val="0"/>
              <w:rPr>
                <w:rFonts w:asciiTheme="minorHAnsi" w:hAnsiTheme="minorHAnsi" w:cs="Arial"/>
                <w:b/>
                <w:color w:val="FFFFFF" w:themeColor="background1"/>
                <w:szCs w:val="16"/>
              </w:rPr>
            </w:pPr>
            <w:r w:rsidRPr="00057785">
              <w:rPr>
                <w:rFonts w:asciiTheme="minorHAnsi" w:hAnsiTheme="minorHAnsi" w:cs="Arial"/>
                <w:b/>
                <w:color w:val="FFFFFF" w:themeColor="background1"/>
                <w:szCs w:val="16"/>
              </w:rPr>
              <w:t>CONTEÚDOS</w:t>
            </w:r>
          </w:p>
        </w:tc>
        <w:tc>
          <w:tcPr>
            <w:tcW w:w="5670" w:type="dxa"/>
            <w:gridSpan w:val="2"/>
            <w:shd w:val="clear" w:color="auto" w:fill="2F5496" w:themeFill="accent1" w:themeFillShade="BF"/>
          </w:tcPr>
          <w:p w:rsidR="00C229AC" w:rsidRPr="00057785" w:rsidRDefault="00C229AC" w:rsidP="0061624F">
            <w:pPr>
              <w:jc w:val="center"/>
              <w:outlineLvl w:val="0"/>
              <w:rPr>
                <w:rFonts w:asciiTheme="minorHAnsi" w:hAnsiTheme="minorHAnsi" w:cs="Arial"/>
                <w:b/>
                <w:color w:val="FFFFFF" w:themeColor="background1"/>
                <w:szCs w:val="16"/>
              </w:rPr>
            </w:pPr>
            <w:r w:rsidRPr="00057785">
              <w:rPr>
                <w:rFonts w:asciiTheme="minorHAnsi" w:hAnsiTheme="minorHAnsi" w:cs="Arial"/>
                <w:b/>
                <w:color w:val="FFFFFF" w:themeColor="background1"/>
                <w:szCs w:val="16"/>
              </w:rPr>
              <w:t>CONTEÚDOS</w:t>
            </w:r>
          </w:p>
        </w:tc>
      </w:tr>
      <w:tr w:rsidR="00C229AC" w:rsidRPr="0081563A" w:rsidTr="00C229AC">
        <w:tc>
          <w:tcPr>
            <w:tcW w:w="4821" w:type="dxa"/>
            <w:gridSpan w:val="2"/>
          </w:tcPr>
          <w:p w:rsidR="00C229AC" w:rsidRDefault="00C229AC" w:rsidP="00C229AC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Ul 1 </w:t>
            </w:r>
          </w:p>
          <w:p w:rsidR="00C229AC" w:rsidRPr="00C229AC" w:rsidRDefault="00C229AC" w:rsidP="00C229AC">
            <w:pPr>
              <w:contextualSpacing/>
              <w:jc w:val="center"/>
              <w:rPr>
                <w:rFonts w:asciiTheme="minorHAnsi" w:hAnsiTheme="minorHAnsi" w:cs="Arial"/>
              </w:rPr>
            </w:pPr>
            <w:r w:rsidRPr="007B2D5C">
              <w:rPr>
                <w:rFonts w:asciiTheme="minorHAnsi" w:hAnsiTheme="minorHAnsi" w:cs="Arial"/>
                <w:b/>
              </w:rPr>
              <w:t>A dignidade da vida Humana</w:t>
            </w:r>
          </w:p>
          <w:p w:rsidR="00C229AC" w:rsidRDefault="00C229AC" w:rsidP="00C229AC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</w:p>
          <w:p w:rsidR="00C229AC" w:rsidRPr="00775BA3" w:rsidRDefault="00C229AC" w:rsidP="00C229AC">
            <w:pPr>
              <w:spacing w:after="0"/>
              <w:rPr>
                <w:rFonts w:ascii="Trebuchet MS" w:hAnsi="Trebuchet MS"/>
              </w:rPr>
            </w:pPr>
            <w:r w:rsidRPr="00775BA3">
              <w:rPr>
                <w:rFonts w:ascii="Trebuchet MS" w:hAnsi="Trebuchet MS"/>
              </w:rPr>
              <w:t>· A vida como dádiva de Deus e primordial direito humano;</w:t>
            </w:r>
          </w:p>
          <w:p w:rsidR="00C229AC" w:rsidRPr="00775BA3" w:rsidRDefault="00C229AC" w:rsidP="00C229AC">
            <w:pPr>
              <w:spacing w:after="0"/>
              <w:rPr>
                <w:rFonts w:ascii="Trebuchet MS" w:hAnsi="Trebuchet MS"/>
              </w:rPr>
            </w:pPr>
            <w:r w:rsidRPr="00775BA3">
              <w:rPr>
                <w:rFonts w:ascii="Trebuchet MS" w:hAnsi="Trebuchet MS"/>
              </w:rPr>
              <w:t>· Dignidade e inviolabilidade da vida humana: declarações de direitos e perspetiva da</w:t>
            </w:r>
            <w:r>
              <w:rPr>
                <w:rFonts w:ascii="Trebuchet MS" w:hAnsi="Trebuchet MS"/>
              </w:rPr>
              <w:t xml:space="preserve"> </w:t>
            </w:r>
            <w:r w:rsidRPr="00775BA3">
              <w:rPr>
                <w:rFonts w:ascii="Trebuchet MS" w:hAnsi="Trebuchet MS"/>
              </w:rPr>
              <w:t>Igreja Católica;</w:t>
            </w:r>
          </w:p>
          <w:p w:rsidR="00C229AC" w:rsidRPr="00775BA3" w:rsidRDefault="00C229AC" w:rsidP="00C229AC">
            <w:pPr>
              <w:spacing w:after="0"/>
              <w:rPr>
                <w:rFonts w:ascii="Trebuchet MS" w:hAnsi="Trebuchet MS"/>
              </w:rPr>
            </w:pPr>
            <w:r w:rsidRPr="00775BA3">
              <w:rPr>
                <w:rFonts w:ascii="Trebuchet MS" w:hAnsi="Trebuchet MS"/>
              </w:rPr>
              <w:t>· A vida: condição de possibilidade de todos os outros valores.</w:t>
            </w:r>
          </w:p>
          <w:p w:rsidR="00C229AC" w:rsidRDefault="00C229AC" w:rsidP="00C229AC">
            <w:pPr>
              <w:spacing w:after="0"/>
              <w:contextualSpacing/>
              <w:jc w:val="both"/>
              <w:rPr>
                <w:rFonts w:ascii="Trebuchet MS" w:hAnsi="Trebuchet MS"/>
              </w:rPr>
            </w:pPr>
            <w:r w:rsidRPr="00775BA3">
              <w:rPr>
                <w:rFonts w:ascii="Trebuchet MS" w:hAnsi="Trebuchet MS"/>
              </w:rPr>
              <w:t>· A vida é sempre um bem</w:t>
            </w:r>
            <w:r>
              <w:rPr>
                <w:rFonts w:ascii="Trebuchet MS" w:hAnsi="Trebuchet MS"/>
              </w:rPr>
              <w:t>.</w:t>
            </w:r>
          </w:p>
          <w:p w:rsidR="00C229AC" w:rsidRPr="00775BA3" w:rsidRDefault="00C229AC" w:rsidP="00C229AC">
            <w:pPr>
              <w:spacing w:after="0"/>
              <w:rPr>
                <w:rFonts w:ascii="Trebuchet MS" w:hAnsi="Trebuchet MS"/>
              </w:rPr>
            </w:pPr>
            <w:r w:rsidRPr="00775BA3">
              <w:rPr>
                <w:rFonts w:ascii="Trebuchet MS" w:hAnsi="Trebuchet MS"/>
              </w:rPr>
              <w:t>· A vida humana, um valor primordial mas não absoluto.</w:t>
            </w:r>
          </w:p>
          <w:p w:rsidR="00C229AC" w:rsidRPr="00775BA3" w:rsidRDefault="00C229AC" w:rsidP="00C229AC">
            <w:pPr>
              <w:spacing w:after="0"/>
              <w:rPr>
                <w:rFonts w:ascii="Trebuchet MS" w:hAnsi="Trebuchet MS"/>
              </w:rPr>
            </w:pPr>
            <w:r w:rsidRPr="00775BA3">
              <w:rPr>
                <w:rFonts w:ascii="Trebuchet MS" w:hAnsi="Trebuchet MS"/>
              </w:rPr>
              <w:t>· Dar a própria vida pelo outro.</w:t>
            </w:r>
          </w:p>
          <w:p w:rsidR="00C229AC" w:rsidRDefault="00C229AC" w:rsidP="00C229AC">
            <w:pPr>
              <w:spacing w:after="0"/>
              <w:contextualSpacing/>
              <w:jc w:val="both"/>
              <w:rPr>
                <w:rFonts w:ascii="Trebuchet MS" w:hAnsi="Trebuchet MS"/>
              </w:rPr>
            </w:pPr>
            <w:r w:rsidRPr="00775BA3">
              <w:rPr>
                <w:rFonts w:ascii="Trebuchet MS" w:hAnsi="Trebuchet MS"/>
              </w:rPr>
              <w:t>· Dar a vida pela verdade libertadora, Jesus</w:t>
            </w:r>
            <w:r>
              <w:rPr>
                <w:rFonts w:ascii="Trebuchet MS" w:hAnsi="Trebuchet MS"/>
              </w:rPr>
              <w:t>.</w:t>
            </w:r>
          </w:p>
          <w:p w:rsidR="00C229AC" w:rsidRPr="00775BA3" w:rsidRDefault="00C229AC" w:rsidP="00C229AC">
            <w:pPr>
              <w:spacing w:after="0"/>
              <w:rPr>
                <w:rFonts w:ascii="Trebuchet MS" w:hAnsi="Trebuchet MS"/>
              </w:rPr>
            </w:pPr>
            <w:r w:rsidRPr="00775BA3">
              <w:rPr>
                <w:rFonts w:ascii="Trebuchet MS" w:hAnsi="Trebuchet MS"/>
              </w:rPr>
              <w:t>· Os grupos minoritários ou «não produtivos»;</w:t>
            </w:r>
          </w:p>
          <w:p w:rsidR="00C229AC" w:rsidRPr="00775BA3" w:rsidRDefault="00C229AC" w:rsidP="00C229AC">
            <w:pPr>
              <w:spacing w:after="0"/>
              <w:rPr>
                <w:rFonts w:ascii="Trebuchet MS" w:hAnsi="Trebuchet MS"/>
              </w:rPr>
            </w:pPr>
            <w:r w:rsidRPr="00775BA3">
              <w:rPr>
                <w:rFonts w:ascii="Trebuchet MS" w:hAnsi="Trebuchet MS"/>
              </w:rPr>
              <w:t>· A problemática da igualdade e da discriminação.</w:t>
            </w:r>
          </w:p>
          <w:p w:rsidR="00C229AC" w:rsidRDefault="00C229AC" w:rsidP="00C229AC">
            <w:pPr>
              <w:spacing w:after="0"/>
              <w:contextualSpacing/>
              <w:jc w:val="both"/>
              <w:rPr>
                <w:rFonts w:ascii="Trebuchet MS" w:hAnsi="Trebuchet MS"/>
              </w:rPr>
            </w:pPr>
            <w:r w:rsidRPr="00775BA3">
              <w:rPr>
                <w:rFonts w:ascii="Trebuchet MS" w:hAnsi="Trebuchet MS"/>
              </w:rPr>
              <w:t>· Os preconceitos socias e religiosos</w:t>
            </w:r>
            <w:r>
              <w:rPr>
                <w:rFonts w:ascii="Trebuchet MS" w:hAnsi="Trebuchet MS"/>
              </w:rPr>
              <w:t>.</w:t>
            </w:r>
          </w:p>
          <w:p w:rsidR="00C229AC" w:rsidRDefault="00C229AC" w:rsidP="00C229AC">
            <w:pPr>
              <w:spacing w:after="0"/>
              <w:contextualSpacing/>
              <w:jc w:val="both"/>
              <w:rPr>
                <w:rFonts w:ascii="Trebuchet MS" w:hAnsi="Trebuchet MS"/>
              </w:rPr>
            </w:pPr>
            <w:r w:rsidRPr="00775BA3">
              <w:rPr>
                <w:rFonts w:ascii="Trebuchet MS" w:hAnsi="Trebuchet MS"/>
              </w:rPr>
              <w:t>· A falta de responsabilidade dos adultos face às crianças.</w:t>
            </w:r>
          </w:p>
          <w:p w:rsidR="00C229AC" w:rsidRPr="00775BA3" w:rsidRDefault="00C229AC" w:rsidP="00C229AC">
            <w:pPr>
              <w:spacing w:after="0"/>
              <w:rPr>
                <w:rFonts w:ascii="Trebuchet MS" w:hAnsi="Trebuchet MS"/>
              </w:rPr>
            </w:pPr>
            <w:r w:rsidRPr="00775BA3">
              <w:rPr>
                <w:rFonts w:ascii="Trebuchet MS" w:hAnsi="Trebuchet MS"/>
              </w:rPr>
              <w:t>· Cada pessoa deve considerar o próximo como “outro eu”, respeitá-lo e rejeitar tudo o que</w:t>
            </w:r>
            <w:r>
              <w:rPr>
                <w:rFonts w:ascii="Trebuchet MS" w:hAnsi="Trebuchet MS"/>
              </w:rPr>
              <w:t xml:space="preserve"> </w:t>
            </w:r>
            <w:r w:rsidRPr="00775BA3">
              <w:rPr>
                <w:rFonts w:ascii="Trebuchet MS" w:hAnsi="Trebuchet MS"/>
              </w:rPr>
              <w:t>viola a integridade pessoal e social</w:t>
            </w:r>
            <w:r>
              <w:rPr>
                <w:rFonts w:ascii="Trebuchet MS" w:hAnsi="Trebuchet MS"/>
              </w:rPr>
              <w:t>.</w:t>
            </w:r>
          </w:p>
          <w:p w:rsidR="00C229AC" w:rsidRDefault="00C229AC" w:rsidP="00C229AC">
            <w:pPr>
              <w:spacing w:after="0"/>
              <w:contextualSpacing/>
              <w:jc w:val="both"/>
              <w:rPr>
                <w:rFonts w:ascii="Trebuchet MS" w:hAnsi="Trebuchet MS"/>
              </w:rPr>
            </w:pPr>
            <w:r w:rsidRPr="00775BA3">
              <w:rPr>
                <w:rFonts w:ascii="Trebuchet MS" w:hAnsi="Trebuchet MS"/>
              </w:rPr>
              <w:t>· É contrária à vontade de Deus qualquer forma de discriminação</w:t>
            </w:r>
            <w:r>
              <w:rPr>
                <w:rFonts w:ascii="Trebuchet MS" w:hAnsi="Trebuchet MS"/>
              </w:rPr>
              <w:t>.</w:t>
            </w:r>
          </w:p>
          <w:p w:rsidR="00C229AC" w:rsidRDefault="00C229AC" w:rsidP="00C229AC">
            <w:pPr>
              <w:spacing w:after="0"/>
              <w:contextualSpacing/>
              <w:jc w:val="both"/>
              <w:rPr>
                <w:rFonts w:ascii="Trebuchet MS" w:hAnsi="Trebuchet MS"/>
              </w:rPr>
            </w:pPr>
            <w:r w:rsidRPr="00775BA3">
              <w:rPr>
                <w:rFonts w:ascii="Trebuchet MS" w:hAnsi="Trebuchet MS"/>
              </w:rPr>
              <w:t>· A Parábola do Bom Samaritano</w:t>
            </w:r>
            <w:r>
              <w:rPr>
                <w:rFonts w:ascii="Trebuchet MS" w:hAnsi="Trebuchet MS"/>
              </w:rPr>
              <w:t>.</w:t>
            </w:r>
          </w:p>
          <w:p w:rsidR="00C229AC" w:rsidRPr="00775BA3" w:rsidRDefault="00C229AC" w:rsidP="00C229AC">
            <w:pPr>
              <w:spacing w:after="0"/>
              <w:rPr>
                <w:rFonts w:ascii="Trebuchet MS" w:hAnsi="Trebuchet MS"/>
              </w:rPr>
            </w:pPr>
            <w:r w:rsidRPr="00775BA3">
              <w:rPr>
                <w:rFonts w:ascii="Trebuchet MS" w:hAnsi="Trebuchet MS"/>
              </w:rPr>
              <w:t>· A fraternidade humana, centro das escolhas morais.</w:t>
            </w:r>
          </w:p>
          <w:p w:rsidR="00C229AC" w:rsidRPr="00775BA3" w:rsidRDefault="00C229AC" w:rsidP="00C229AC">
            <w:pPr>
              <w:spacing w:after="0"/>
              <w:rPr>
                <w:rFonts w:ascii="Trebuchet MS" w:hAnsi="Trebuchet MS"/>
              </w:rPr>
            </w:pPr>
            <w:r w:rsidRPr="00775BA3">
              <w:rPr>
                <w:rFonts w:ascii="Trebuchet MS" w:hAnsi="Trebuchet MS"/>
              </w:rPr>
              <w:t>· A atenção e o cuidar da vida dos mais necessitados no contexto em que se vive.</w:t>
            </w:r>
          </w:p>
          <w:p w:rsidR="00C229AC" w:rsidRPr="00775BA3" w:rsidRDefault="00C229AC" w:rsidP="00C229AC">
            <w:pPr>
              <w:spacing w:after="0"/>
              <w:rPr>
                <w:rFonts w:ascii="Trebuchet MS" w:hAnsi="Trebuchet MS"/>
              </w:rPr>
            </w:pPr>
            <w:r w:rsidRPr="00775BA3">
              <w:rPr>
                <w:rFonts w:ascii="Trebuchet MS" w:hAnsi="Trebuchet MS"/>
              </w:rPr>
              <w:t>· O empenho pessoal na denúncia dos atentados à dignidade da vida humana.</w:t>
            </w:r>
          </w:p>
          <w:p w:rsidR="00C229AC" w:rsidRDefault="00C229AC" w:rsidP="00C229AC">
            <w:pPr>
              <w:spacing w:after="0"/>
              <w:contextualSpacing/>
              <w:jc w:val="both"/>
              <w:rPr>
                <w:rFonts w:ascii="Trebuchet MS" w:hAnsi="Trebuchet MS"/>
              </w:rPr>
            </w:pPr>
            <w:r w:rsidRPr="00775BA3">
              <w:rPr>
                <w:rFonts w:ascii="Trebuchet MS" w:hAnsi="Trebuchet MS"/>
              </w:rPr>
              <w:t>· A participação em grupos e organizações de defesa e promoção da vida.</w:t>
            </w:r>
          </w:p>
          <w:p w:rsidR="00C229AC" w:rsidRPr="00C229AC" w:rsidRDefault="00C229AC" w:rsidP="00C229AC">
            <w:pPr>
              <w:spacing w:after="0"/>
              <w:contextualSpacing/>
              <w:jc w:val="both"/>
              <w:rPr>
                <w:rFonts w:ascii="Trebuchet MS" w:hAnsi="Trebuchet MS"/>
              </w:rPr>
            </w:pPr>
            <w:r w:rsidRPr="00775BA3">
              <w:rPr>
                <w:rFonts w:ascii="Trebuchet MS" w:hAnsi="Trebuchet MS"/>
              </w:rPr>
              <w:t>· O início da vida humana</w:t>
            </w:r>
            <w:r>
              <w:rPr>
                <w:rFonts w:ascii="Trebuchet MS" w:hAnsi="Trebuchet MS"/>
              </w:rPr>
              <w:t>.</w:t>
            </w:r>
          </w:p>
          <w:p w:rsidR="00C229AC" w:rsidRDefault="00C229AC" w:rsidP="00C229AC">
            <w:pPr>
              <w:spacing w:after="0"/>
              <w:contextualSpacing/>
              <w:jc w:val="both"/>
              <w:rPr>
                <w:rFonts w:ascii="Trebuchet MS" w:hAnsi="Trebuchet MS"/>
              </w:rPr>
            </w:pPr>
            <w:r w:rsidRPr="00775BA3">
              <w:rPr>
                <w:rFonts w:ascii="Trebuchet MS" w:hAnsi="Trebuchet MS"/>
              </w:rPr>
              <w:lastRenderedPageBreak/>
              <w:t>· O aborto</w:t>
            </w:r>
          </w:p>
          <w:p w:rsidR="00C229AC" w:rsidRDefault="00C229AC" w:rsidP="00C229AC">
            <w:pPr>
              <w:spacing w:after="0"/>
              <w:contextualSpacing/>
              <w:jc w:val="both"/>
              <w:rPr>
                <w:rFonts w:ascii="Trebuchet MS" w:hAnsi="Trebuchet MS"/>
              </w:rPr>
            </w:pPr>
            <w:r w:rsidRPr="00775BA3">
              <w:rPr>
                <w:rFonts w:ascii="Trebuchet MS" w:hAnsi="Trebuchet MS"/>
              </w:rPr>
              <w:t>· A eutanásia</w:t>
            </w:r>
          </w:p>
          <w:p w:rsidR="00C229AC" w:rsidRDefault="00C229AC" w:rsidP="00C229AC">
            <w:pPr>
              <w:spacing w:after="0"/>
              <w:contextualSpacing/>
              <w:jc w:val="both"/>
              <w:rPr>
                <w:rFonts w:ascii="Trebuchet MS" w:hAnsi="Trebuchet MS"/>
              </w:rPr>
            </w:pPr>
            <w:r w:rsidRPr="00775BA3">
              <w:rPr>
                <w:rFonts w:ascii="Trebuchet MS" w:hAnsi="Trebuchet MS"/>
              </w:rPr>
              <w:t>· A posição da Igreja católica na defesa da vida em todas as circunstâncias</w:t>
            </w:r>
            <w:r>
              <w:rPr>
                <w:rFonts w:ascii="Trebuchet MS" w:hAnsi="Trebuchet MS"/>
              </w:rPr>
              <w:t>.</w:t>
            </w:r>
          </w:p>
          <w:p w:rsidR="00C229AC" w:rsidRPr="007B2D5C" w:rsidRDefault="00C229AC" w:rsidP="0061624F">
            <w:pPr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670" w:type="dxa"/>
            <w:gridSpan w:val="2"/>
          </w:tcPr>
          <w:p w:rsidR="00C229AC" w:rsidRDefault="00C229AC" w:rsidP="00C229AC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7B2D5C">
              <w:rPr>
                <w:rFonts w:asciiTheme="minorHAnsi" w:hAnsiTheme="minorHAnsi" w:cs="Arial"/>
                <w:b/>
              </w:rPr>
              <w:lastRenderedPageBreak/>
              <w:t xml:space="preserve">Ul </w:t>
            </w:r>
            <w:r>
              <w:rPr>
                <w:rFonts w:asciiTheme="minorHAnsi" w:hAnsiTheme="minorHAnsi" w:cs="Arial"/>
                <w:b/>
              </w:rPr>
              <w:t xml:space="preserve">3 </w:t>
            </w:r>
          </w:p>
          <w:p w:rsidR="00C229AC" w:rsidRDefault="00C229AC" w:rsidP="00C229AC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7B2D5C">
              <w:rPr>
                <w:rFonts w:asciiTheme="minorHAnsi" w:hAnsiTheme="minorHAnsi" w:cs="Arial"/>
                <w:b/>
              </w:rPr>
              <w:t>O Projeto de vida</w:t>
            </w:r>
          </w:p>
          <w:p w:rsidR="00C229AC" w:rsidRPr="007B2D5C" w:rsidRDefault="00C229AC" w:rsidP="0061624F">
            <w:pPr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  <w:p w:rsidR="00C229AC" w:rsidRPr="00775BA3" w:rsidRDefault="00C229AC" w:rsidP="00C229AC">
            <w:pPr>
              <w:spacing w:after="0"/>
              <w:rPr>
                <w:rFonts w:ascii="Trebuchet MS" w:hAnsi="Trebuchet MS"/>
              </w:rPr>
            </w:pPr>
            <w:r w:rsidRPr="00775BA3">
              <w:rPr>
                <w:rFonts w:ascii="Trebuchet MS" w:hAnsi="Trebuchet MS"/>
              </w:rPr>
              <w:t>· Definição de projeto;</w:t>
            </w:r>
          </w:p>
          <w:p w:rsidR="00C229AC" w:rsidRPr="00775BA3" w:rsidRDefault="00C229AC" w:rsidP="00C229AC">
            <w:pPr>
              <w:spacing w:after="0"/>
              <w:rPr>
                <w:rFonts w:ascii="Trebuchet MS" w:hAnsi="Trebuchet MS"/>
              </w:rPr>
            </w:pPr>
            <w:r w:rsidRPr="00775BA3">
              <w:rPr>
                <w:rFonts w:ascii="Trebuchet MS" w:hAnsi="Trebuchet MS"/>
              </w:rPr>
              <w:t>· Projetos pessoais, de grupos e de instituições;</w:t>
            </w:r>
          </w:p>
          <w:p w:rsidR="00C229AC" w:rsidRPr="00775BA3" w:rsidRDefault="00C229AC" w:rsidP="00C229AC">
            <w:pPr>
              <w:spacing w:after="0"/>
              <w:rPr>
                <w:rFonts w:ascii="Trebuchet MS" w:hAnsi="Trebuchet MS"/>
              </w:rPr>
            </w:pPr>
            <w:r w:rsidRPr="00775BA3">
              <w:rPr>
                <w:rFonts w:ascii="Trebuchet MS" w:hAnsi="Trebuchet MS"/>
              </w:rPr>
              <w:t>· Projeto e/ou projetos?</w:t>
            </w:r>
          </w:p>
          <w:p w:rsidR="00C229AC" w:rsidRDefault="00C229AC" w:rsidP="00C229AC">
            <w:pPr>
              <w:spacing w:after="0"/>
              <w:contextualSpacing/>
              <w:jc w:val="both"/>
              <w:rPr>
                <w:rFonts w:ascii="Trebuchet MS" w:hAnsi="Trebuchet MS"/>
              </w:rPr>
            </w:pPr>
            <w:r w:rsidRPr="00775BA3">
              <w:rPr>
                <w:rFonts w:ascii="Trebuchet MS" w:hAnsi="Trebuchet MS"/>
              </w:rPr>
              <w:t>· Vocação e profissão.</w:t>
            </w:r>
          </w:p>
          <w:p w:rsidR="00C229AC" w:rsidRPr="00775BA3" w:rsidRDefault="00C229AC" w:rsidP="00C229AC">
            <w:pPr>
              <w:spacing w:after="0"/>
              <w:rPr>
                <w:rFonts w:ascii="Trebuchet MS" w:hAnsi="Trebuchet MS"/>
              </w:rPr>
            </w:pPr>
            <w:r w:rsidRPr="00775BA3">
              <w:rPr>
                <w:rFonts w:ascii="Trebuchet MS" w:hAnsi="Trebuchet MS"/>
              </w:rPr>
              <w:t>·  Os grandes objetivos do ser humano, sonhos da humanidade.</w:t>
            </w:r>
          </w:p>
          <w:p w:rsidR="00C229AC" w:rsidRPr="00775BA3" w:rsidRDefault="00C229AC" w:rsidP="00C229AC">
            <w:pPr>
              <w:spacing w:after="0"/>
              <w:rPr>
                <w:rFonts w:ascii="Trebuchet MS" w:hAnsi="Trebuchet MS"/>
              </w:rPr>
            </w:pPr>
            <w:r w:rsidRPr="00775BA3">
              <w:rPr>
                <w:rFonts w:ascii="Trebuchet MS" w:hAnsi="Trebuchet MS"/>
              </w:rPr>
              <w:t>· As várias opções de vida e a “ Opção fundamental”.</w:t>
            </w:r>
          </w:p>
          <w:p w:rsidR="00C229AC" w:rsidRPr="00775BA3" w:rsidRDefault="00C229AC" w:rsidP="00C229AC">
            <w:pPr>
              <w:spacing w:after="0"/>
              <w:rPr>
                <w:rFonts w:ascii="Trebuchet MS" w:hAnsi="Trebuchet MS"/>
              </w:rPr>
            </w:pPr>
            <w:r w:rsidRPr="00775BA3">
              <w:rPr>
                <w:rFonts w:ascii="Trebuchet MS" w:hAnsi="Trebuchet MS"/>
              </w:rPr>
              <w:t>· O papel dos bens materiais na construção de projetos pessoais.</w:t>
            </w:r>
          </w:p>
          <w:p w:rsidR="00C229AC" w:rsidRPr="00775BA3" w:rsidRDefault="00C229AC" w:rsidP="00C229AC">
            <w:pPr>
              <w:spacing w:after="0"/>
              <w:rPr>
                <w:rFonts w:ascii="Trebuchet MS" w:hAnsi="Trebuchet MS"/>
              </w:rPr>
            </w:pPr>
            <w:r w:rsidRPr="00775BA3">
              <w:rPr>
                <w:rFonts w:ascii="Trebuchet MS" w:hAnsi="Trebuchet MS"/>
              </w:rPr>
              <w:t>· Riscos e limitações da procura da felicidade centrada apenas na preocupação do ter;</w:t>
            </w:r>
          </w:p>
          <w:p w:rsidR="00C229AC" w:rsidRDefault="00C229AC" w:rsidP="00C229AC">
            <w:pPr>
              <w:spacing w:after="0"/>
              <w:contextualSpacing/>
              <w:jc w:val="both"/>
              <w:rPr>
                <w:rFonts w:ascii="Trebuchet MS" w:hAnsi="Trebuchet MS"/>
              </w:rPr>
            </w:pPr>
            <w:r w:rsidRPr="00775BA3">
              <w:rPr>
                <w:rFonts w:ascii="Trebuchet MS" w:hAnsi="Trebuchet MS"/>
              </w:rPr>
              <w:t>· Uma perspetiva equilibrada para a satisfação das necessidades materiais</w:t>
            </w:r>
            <w:r>
              <w:rPr>
                <w:rFonts w:ascii="Trebuchet MS" w:hAnsi="Trebuchet MS"/>
              </w:rPr>
              <w:t>.</w:t>
            </w:r>
          </w:p>
          <w:p w:rsidR="00C229AC" w:rsidRPr="00775BA3" w:rsidRDefault="00C229AC" w:rsidP="00C229AC">
            <w:pPr>
              <w:spacing w:after="0"/>
              <w:rPr>
                <w:rFonts w:ascii="Trebuchet MS" w:hAnsi="Trebuchet MS"/>
              </w:rPr>
            </w:pPr>
            <w:r w:rsidRPr="00775BA3">
              <w:rPr>
                <w:rFonts w:ascii="Trebuchet MS" w:hAnsi="Trebuchet MS"/>
              </w:rPr>
              <w:t>· O projeto de Abraão. A descoberta de um Deus único e relacional.</w:t>
            </w:r>
          </w:p>
          <w:p w:rsidR="00C229AC" w:rsidRPr="00775BA3" w:rsidRDefault="00C229AC" w:rsidP="00C229AC">
            <w:pPr>
              <w:spacing w:after="0"/>
              <w:rPr>
                <w:rFonts w:ascii="Trebuchet MS" w:hAnsi="Trebuchet MS"/>
              </w:rPr>
            </w:pPr>
            <w:r w:rsidRPr="00775BA3">
              <w:rPr>
                <w:rFonts w:ascii="Trebuchet MS" w:hAnsi="Trebuchet MS"/>
              </w:rPr>
              <w:t>· O projeto de S. Paulo. A descoberta de Cristo como eixo orientador da vida.</w:t>
            </w:r>
          </w:p>
          <w:p w:rsidR="00C229AC" w:rsidRDefault="00C229AC" w:rsidP="00C229AC">
            <w:pPr>
              <w:spacing w:after="0"/>
              <w:contextualSpacing/>
              <w:jc w:val="both"/>
              <w:rPr>
                <w:rFonts w:ascii="Trebuchet MS" w:hAnsi="Trebuchet MS"/>
              </w:rPr>
            </w:pPr>
            <w:r w:rsidRPr="00775BA3">
              <w:rPr>
                <w:rFonts w:ascii="Trebuchet MS" w:hAnsi="Trebuchet MS"/>
              </w:rPr>
              <w:t>· A parábola dos talentos</w:t>
            </w:r>
            <w:r>
              <w:rPr>
                <w:rFonts w:ascii="Trebuchet MS" w:hAnsi="Trebuchet MS"/>
              </w:rPr>
              <w:t>.</w:t>
            </w:r>
          </w:p>
          <w:p w:rsidR="00C229AC" w:rsidRPr="00775BA3" w:rsidRDefault="00C229AC" w:rsidP="00C229AC">
            <w:pPr>
              <w:spacing w:after="0"/>
              <w:rPr>
                <w:rFonts w:ascii="Trebuchet MS" w:hAnsi="Trebuchet MS"/>
              </w:rPr>
            </w:pPr>
            <w:r w:rsidRPr="00775BA3">
              <w:rPr>
                <w:rFonts w:ascii="Trebuchet MS" w:hAnsi="Trebuchet MS"/>
              </w:rPr>
              <w:t>· A fé como fonte de felicidade.</w:t>
            </w:r>
          </w:p>
          <w:p w:rsidR="00C229AC" w:rsidRDefault="00C229AC" w:rsidP="00C229AC">
            <w:pPr>
              <w:spacing w:after="0"/>
              <w:contextualSpacing/>
              <w:jc w:val="both"/>
              <w:rPr>
                <w:rFonts w:ascii="Trebuchet MS" w:hAnsi="Trebuchet MS"/>
              </w:rPr>
            </w:pPr>
            <w:r w:rsidRPr="00775BA3">
              <w:rPr>
                <w:rFonts w:ascii="Trebuchet MS" w:hAnsi="Trebuchet MS"/>
              </w:rPr>
              <w:t>· O princípio da felicidade humana</w:t>
            </w:r>
            <w:r>
              <w:rPr>
                <w:rFonts w:ascii="Trebuchet MS" w:hAnsi="Trebuchet MS"/>
              </w:rPr>
              <w:t>.</w:t>
            </w:r>
          </w:p>
          <w:p w:rsidR="00C229AC" w:rsidRDefault="00C229AC" w:rsidP="00C229AC">
            <w:pPr>
              <w:spacing w:after="0"/>
              <w:contextualSpacing/>
              <w:jc w:val="both"/>
              <w:rPr>
                <w:rFonts w:ascii="Trebuchet MS" w:hAnsi="Trebuchet MS"/>
              </w:rPr>
            </w:pPr>
            <w:r w:rsidRPr="00775BA3">
              <w:rPr>
                <w:rFonts w:ascii="Trebuchet MS" w:hAnsi="Trebuchet MS"/>
              </w:rPr>
              <w:t>· A esperança, a alegria e a confiança na realização própria e dos outros</w:t>
            </w:r>
            <w:r>
              <w:rPr>
                <w:rFonts w:ascii="Trebuchet MS" w:hAnsi="Trebuchet MS"/>
              </w:rPr>
              <w:t>.</w:t>
            </w:r>
          </w:p>
          <w:p w:rsidR="00C229AC" w:rsidRDefault="00C229AC" w:rsidP="0061624F">
            <w:pPr>
              <w:contextualSpacing/>
              <w:jc w:val="both"/>
              <w:rPr>
                <w:rFonts w:asciiTheme="minorHAnsi" w:hAnsiTheme="minorHAnsi" w:cs="Arial"/>
              </w:rPr>
            </w:pPr>
          </w:p>
          <w:p w:rsidR="00C229AC" w:rsidRDefault="00C229AC" w:rsidP="00C229AC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UL 2 </w:t>
            </w:r>
          </w:p>
          <w:p w:rsidR="00C229AC" w:rsidRPr="00C229AC" w:rsidRDefault="00C229AC" w:rsidP="00C229AC">
            <w:pPr>
              <w:contextualSpacing/>
              <w:jc w:val="center"/>
              <w:rPr>
                <w:rFonts w:asciiTheme="minorHAnsi" w:hAnsiTheme="minorHAnsi" w:cs="Arial"/>
              </w:rPr>
            </w:pPr>
            <w:r w:rsidRPr="007B2D5C">
              <w:rPr>
                <w:rFonts w:asciiTheme="minorHAnsi" w:hAnsiTheme="minorHAnsi" w:cs="Arial"/>
                <w:b/>
              </w:rPr>
              <w:t>Deus: O grande mistério</w:t>
            </w:r>
            <w:bookmarkStart w:id="1" w:name="_GoBack"/>
            <w:bookmarkEnd w:id="1"/>
          </w:p>
          <w:p w:rsidR="00C229AC" w:rsidRPr="007B2D5C" w:rsidRDefault="00C229AC" w:rsidP="00C229AC">
            <w:pPr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  <w:p w:rsidR="00C229AC" w:rsidRPr="00775BA3" w:rsidRDefault="00C229AC" w:rsidP="00C229AC">
            <w:pPr>
              <w:spacing w:after="0"/>
              <w:rPr>
                <w:rFonts w:ascii="Trebuchet MS" w:hAnsi="Trebuchet MS"/>
              </w:rPr>
            </w:pPr>
            <w:r w:rsidRPr="00775BA3">
              <w:rPr>
                <w:rFonts w:ascii="Trebuchet MS" w:hAnsi="Trebuchet MS"/>
              </w:rPr>
              <w:t>· O acreditar e o confiar humanos;</w:t>
            </w:r>
          </w:p>
          <w:p w:rsidR="00C229AC" w:rsidRPr="00775BA3" w:rsidRDefault="00C229AC" w:rsidP="00C229AC">
            <w:pPr>
              <w:spacing w:after="0"/>
              <w:rPr>
                <w:rFonts w:ascii="Trebuchet MS" w:hAnsi="Trebuchet MS"/>
              </w:rPr>
            </w:pPr>
            <w:r w:rsidRPr="00775BA3">
              <w:rPr>
                <w:rFonts w:ascii="Trebuchet MS" w:hAnsi="Trebuchet MS"/>
              </w:rPr>
              <w:t>· A problemática da existência de Deus: crença e razão;</w:t>
            </w:r>
          </w:p>
          <w:p w:rsidR="00C229AC" w:rsidRPr="00775BA3" w:rsidRDefault="00C229AC" w:rsidP="00C229AC">
            <w:pPr>
              <w:spacing w:after="0"/>
              <w:rPr>
                <w:rFonts w:ascii="Trebuchet MS" w:hAnsi="Trebuchet MS"/>
              </w:rPr>
            </w:pPr>
            <w:r w:rsidRPr="00775BA3">
              <w:rPr>
                <w:rFonts w:ascii="Trebuchet MS" w:hAnsi="Trebuchet MS"/>
              </w:rPr>
              <w:t>· As várias formas da recusa de Deus: ateísmo, agnosticismo e relativismo;</w:t>
            </w:r>
          </w:p>
          <w:p w:rsidR="00C229AC" w:rsidRPr="00775BA3" w:rsidRDefault="00C229AC" w:rsidP="00C229AC">
            <w:pPr>
              <w:spacing w:after="0"/>
              <w:rPr>
                <w:rFonts w:ascii="Trebuchet MS" w:hAnsi="Trebuchet MS"/>
              </w:rPr>
            </w:pPr>
            <w:r w:rsidRPr="00775BA3">
              <w:rPr>
                <w:rFonts w:ascii="Trebuchet MS" w:hAnsi="Trebuchet MS"/>
              </w:rPr>
              <w:t>·  Acreditar em Deus: acolher e confiar no sentido último da vida;</w:t>
            </w:r>
          </w:p>
          <w:p w:rsidR="00C229AC" w:rsidRDefault="00C229AC" w:rsidP="00C229AC">
            <w:pPr>
              <w:spacing w:after="0"/>
              <w:contextualSpacing/>
              <w:jc w:val="both"/>
              <w:rPr>
                <w:rFonts w:ascii="Trebuchet MS" w:hAnsi="Trebuchet MS"/>
              </w:rPr>
            </w:pPr>
            <w:r w:rsidRPr="00775BA3">
              <w:rPr>
                <w:rFonts w:ascii="Trebuchet MS" w:hAnsi="Trebuchet MS"/>
              </w:rPr>
              <w:lastRenderedPageBreak/>
              <w:t>· Os vários elementos constitutivos do fenómeno religioso.</w:t>
            </w:r>
          </w:p>
          <w:p w:rsidR="00C229AC" w:rsidRPr="00775BA3" w:rsidRDefault="00C229AC" w:rsidP="00C229AC">
            <w:pPr>
              <w:spacing w:after="0"/>
              <w:rPr>
                <w:rFonts w:ascii="Trebuchet MS" w:hAnsi="Trebuchet MS"/>
              </w:rPr>
            </w:pPr>
            <w:r w:rsidRPr="00775BA3">
              <w:rPr>
                <w:rFonts w:ascii="Trebuchet MS" w:hAnsi="Trebuchet MS"/>
              </w:rPr>
              <w:t>· A fé em Deus e as representações de Deus.</w:t>
            </w:r>
          </w:p>
          <w:p w:rsidR="00C229AC" w:rsidRDefault="00C229AC" w:rsidP="00C229AC">
            <w:pPr>
              <w:spacing w:after="0"/>
              <w:contextualSpacing/>
              <w:jc w:val="both"/>
              <w:rPr>
                <w:rFonts w:ascii="Trebuchet MS" w:hAnsi="Trebuchet MS"/>
              </w:rPr>
            </w:pPr>
            <w:r w:rsidRPr="00775BA3">
              <w:rPr>
                <w:rFonts w:ascii="Trebuchet MS" w:hAnsi="Trebuchet MS"/>
              </w:rPr>
              <w:t>· De um Deus de um povo até um Deus universal e inequivocamente bom.</w:t>
            </w:r>
          </w:p>
          <w:p w:rsidR="00C229AC" w:rsidRPr="00775BA3" w:rsidRDefault="00C229AC" w:rsidP="00C229AC">
            <w:pPr>
              <w:spacing w:after="0"/>
              <w:rPr>
                <w:rFonts w:ascii="Trebuchet MS" w:hAnsi="Trebuchet MS"/>
              </w:rPr>
            </w:pPr>
            <w:r w:rsidRPr="00775BA3">
              <w:rPr>
                <w:rFonts w:ascii="Trebuchet MS" w:hAnsi="Trebuchet MS"/>
              </w:rPr>
              <w:t>· A imensidão e bondade de Deus: Sir 43,27-33;</w:t>
            </w:r>
          </w:p>
          <w:p w:rsidR="00C229AC" w:rsidRPr="00775BA3" w:rsidRDefault="00C229AC" w:rsidP="00C229AC">
            <w:pPr>
              <w:spacing w:after="0"/>
              <w:rPr>
                <w:rFonts w:ascii="Trebuchet MS" w:hAnsi="Trebuchet MS"/>
              </w:rPr>
            </w:pPr>
            <w:r w:rsidRPr="00775BA3">
              <w:rPr>
                <w:rFonts w:ascii="Trebuchet MS" w:hAnsi="Trebuchet MS"/>
              </w:rPr>
              <w:t>·</w:t>
            </w:r>
            <w:r>
              <w:rPr>
                <w:rFonts w:ascii="Trebuchet MS" w:hAnsi="Trebuchet MS"/>
              </w:rPr>
              <w:t xml:space="preserve"> A fé como confiança e entrega</w:t>
            </w:r>
            <w:r w:rsidRPr="00775BA3">
              <w:rPr>
                <w:rFonts w:ascii="Trebuchet MS" w:hAnsi="Trebuchet MS"/>
              </w:rPr>
              <w:t>;</w:t>
            </w:r>
          </w:p>
          <w:p w:rsidR="00C229AC" w:rsidRPr="00775BA3" w:rsidRDefault="00C229AC" w:rsidP="00C229AC">
            <w:pPr>
              <w:spacing w:after="0"/>
              <w:rPr>
                <w:rFonts w:ascii="Trebuchet MS" w:hAnsi="Trebuchet MS"/>
              </w:rPr>
            </w:pPr>
            <w:r w:rsidRPr="00775BA3">
              <w:rPr>
                <w:rFonts w:ascii="Trebuchet MS" w:hAnsi="Trebuchet MS"/>
              </w:rPr>
              <w:t>· A coerência entre a fé e as obras.</w:t>
            </w:r>
          </w:p>
          <w:p w:rsidR="00C229AC" w:rsidRPr="00775BA3" w:rsidRDefault="00C229AC" w:rsidP="00C229AC">
            <w:pPr>
              <w:spacing w:after="0"/>
              <w:rPr>
                <w:rFonts w:ascii="Trebuchet MS" w:hAnsi="Trebuchet MS"/>
              </w:rPr>
            </w:pPr>
            <w:r w:rsidRPr="00775BA3">
              <w:rPr>
                <w:rFonts w:ascii="Trebuchet MS" w:hAnsi="Trebuchet MS"/>
              </w:rPr>
              <w:t>· A fé cristã:</w:t>
            </w:r>
          </w:p>
          <w:p w:rsidR="00C229AC" w:rsidRPr="00775BA3" w:rsidRDefault="00C229AC" w:rsidP="00C229AC">
            <w:pPr>
              <w:spacing w:after="0"/>
              <w:rPr>
                <w:rFonts w:ascii="Trebuchet MS" w:hAnsi="Trebuchet MS"/>
              </w:rPr>
            </w:pPr>
            <w:r w:rsidRPr="00775BA3">
              <w:rPr>
                <w:rFonts w:ascii="Trebuchet MS" w:hAnsi="Trebuchet MS"/>
              </w:rPr>
              <w:t>· Cada crente é o rosto e as mãos de Deus a atuar no mundo;</w:t>
            </w:r>
          </w:p>
          <w:p w:rsidR="00C229AC" w:rsidRDefault="00C229AC" w:rsidP="00C229AC">
            <w:pPr>
              <w:spacing w:after="0"/>
              <w:contextualSpacing/>
              <w:jc w:val="both"/>
              <w:rPr>
                <w:rFonts w:ascii="Trebuchet MS" w:hAnsi="Trebuchet MS"/>
              </w:rPr>
            </w:pPr>
            <w:r w:rsidRPr="00775BA3">
              <w:rPr>
                <w:rFonts w:ascii="Trebuchet MS" w:hAnsi="Trebuchet MS"/>
              </w:rPr>
              <w:t>· Vidas com sentido</w:t>
            </w:r>
            <w:r>
              <w:rPr>
                <w:rFonts w:ascii="Trebuchet MS" w:hAnsi="Trebuchet MS"/>
              </w:rPr>
              <w:t>.</w:t>
            </w:r>
          </w:p>
          <w:p w:rsidR="00C229AC" w:rsidRPr="007B2D5C" w:rsidRDefault="00C229AC" w:rsidP="00C229AC">
            <w:pPr>
              <w:spacing w:after="0"/>
              <w:contextualSpacing/>
              <w:jc w:val="both"/>
              <w:rPr>
                <w:rFonts w:asciiTheme="minorHAnsi" w:hAnsiTheme="minorHAnsi" w:cs="Arial"/>
              </w:rPr>
            </w:pPr>
            <w:r w:rsidRPr="00775BA3">
              <w:rPr>
                <w:rFonts w:ascii="Trebuchet MS" w:hAnsi="Trebuchet MS"/>
              </w:rPr>
              <w:t>· Instituições de origem religiosa empenhadas no bem comum e na transformação</w:t>
            </w:r>
            <w:r>
              <w:rPr>
                <w:rFonts w:ascii="Trebuchet MS" w:hAnsi="Trebuchet MS"/>
              </w:rPr>
              <w:t xml:space="preserve"> </w:t>
            </w:r>
            <w:r w:rsidRPr="00775BA3">
              <w:rPr>
                <w:rFonts w:ascii="Trebuchet MS" w:hAnsi="Trebuchet MS"/>
              </w:rPr>
              <w:t>da sociedade.</w:t>
            </w:r>
          </w:p>
        </w:tc>
      </w:tr>
    </w:tbl>
    <w:p w:rsidR="00765200" w:rsidRPr="00231B59" w:rsidRDefault="00765200" w:rsidP="00765200"/>
    <w:p w:rsidR="005A7240" w:rsidRDefault="005A7240" w:rsidP="007003DF">
      <w:pPr>
        <w:tabs>
          <w:tab w:val="left" w:pos="3945"/>
        </w:tabs>
        <w:spacing w:after="0" w:line="240" w:lineRule="auto"/>
        <w:jc w:val="center"/>
      </w:pPr>
    </w:p>
    <w:p w:rsidR="005A7240" w:rsidRDefault="005A7240" w:rsidP="007003DF">
      <w:pPr>
        <w:tabs>
          <w:tab w:val="left" w:pos="3945"/>
        </w:tabs>
        <w:spacing w:after="0" w:line="240" w:lineRule="auto"/>
        <w:jc w:val="center"/>
      </w:pPr>
    </w:p>
    <w:p w:rsidR="005A7240" w:rsidRDefault="005A7240" w:rsidP="007003DF">
      <w:pPr>
        <w:tabs>
          <w:tab w:val="left" w:pos="3945"/>
        </w:tabs>
        <w:spacing w:after="0" w:line="240" w:lineRule="auto"/>
        <w:jc w:val="center"/>
      </w:pPr>
    </w:p>
    <w:p w:rsidR="005A7240" w:rsidRDefault="005A7240" w:rsidP="007003DF">
      <w:pPr>
        <w:tabs>
          <w:tab w:val="left" w:pos="3945"/>
        </w:tabs>
        <w:spacing w:after="0" w:line="240" w:lineRule="auto"/>
        <w:jc w:val="center"/>
      </w:pPr>
    </w:p>
    <w:p w:rsidR="005A7240" w:rsidRDefault="005A7240" w:rsidP="007003DF">
      <w:pPr>
        <w:tabs>
          <w:tab w:val="left" w:pos="3945"/>
        </w:tabs>
        <w:spacing w:after="0" w:line="240" w:lineRule="auto"/>
        <w:jc w:val="center"/>
      </w:pPr>
    </w:p>
    <w:p w:rsidR="005A7240" w:rsidRDefault="005A7240" w:rsidP="007003DF">
      <w:pPr>
        <w:tabs>
          <w:tab w:val="left" w:pos="3945"/>
        </w:tabs>
        <w:spacing w:after="0" w:line="240" w:lineRule="auto"/>
        <w:jc w:val="center"/>
      </w:pPr>
    </w:p>
    <w:p w:rsidR="005A7240" w:rsidRDefault="005A7240" w:rsidP="007003DF">
      <w:pPr>
        <w:tabs>
          <w:tab w:val="left" w:pos="3945"/>
        </w:tabs>
        <w:spacing w:after="0" w:line="240" w:lineRule="auto"/>
        <w:jc w:val="center"/>
      </w:pPr>
    </w:p>
    <w:p w:rsidR="005A7240" w:rsidRDefault="005A7240" w:rsidP="007003DF">
      <w:pPr>
        <w:tabs>
          <w:tab w:val="left" w:pos="3945"/>
        </w:tabs>
        <w:spacing w:after="0" w:line="240" w:lineRule="auto"/>
        <w:jc w:val="center"/>
      </w:pPr>
    </w:p>
    <w:p w:rsidR="007003DF" w:rsidRPr="007003DF" w:rsidRDefault="007003DF" w:rsidP="007003DF">
      <w:pPr>
        <w:tabs>
          <w:tab w:val="left" w:pos="5610"/>
        </w:tabs>
      </w:pPr>
    </w:p>
    <w:sectPr w:rsidR="007003DF" w:rsidRPr="007003DF" w:rsidSect="00B124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02" w:right="567" w:bottom="851" w:left="1134" w:header="708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E51" w:rsidRDefault="00EF7E51" w:rsidP="00987005">
      <w:pPr>
        <w:spacing w:after="0" w:line="240" w:lineRule="auto"/>
      </w:pPr>
      <w:r>
        <w:separator/>
      </w:r>
    </w:p>
  </w:endnote>
  <w:endnote w:type="continuationSeparator" w:id="0">
    <w:p w:rsidR="00EF7E51" w:rsidRDefault="00EF7E51" w:rsidP="0098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88" w:rsidRDefault="009A27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3" w:type="dxa"/>
      <w:jc w:val="center"/>
      <w:tblLook w:val="04A0" w:firstRow="1" w:lastRow="0" w:firstColumn="1" w:lastColumn="0" w:noHBand="0" w:noVBand="1"/>
    </w:tblPr>
    <w:tblGrid>
      <w:gridCol w:w="4215"/>
      <w:gridCol w:w="1872"/>
      <w:gridCol w:w="3406"/>
    </w:tblGrid>
    <w:tr w:rsidR="00000086" w:rsidRPr="00BD412C" w:rsidTr="007003DF">
      <w:trPr>
        <w:trHeight w:val="120"/>
        <w:jc w:val="center"/>
      </w:trPr>
      <w:tc>
        <w:tcPr>
          <w:tcW w:w="4215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ascii="Times New Roman" w:eastAsia="Times New Roman" w:hAnsi="Times New Roman"/>
              <w:sz w:val="8"/>
              <w:szCs w:val="8"/>
              <w:lang w:eastAsia="pt-PT"/>
            </w:rPr>
          </w:pPr>
        </w:p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Avenida Padre Alírio de Mello  </w:t>
          </w:r>
          <w:r w:rsidRPr="00BD412C">
            <w:rPr>
              <w:rFonts w:ascii="Times New Roman" w:eastAsia="Times New Roman" w:hAnsi="Times New Roman"/>
              <w:sz w:val="18"/>
              <w:szCs w:val="18"/>
              <w:lang w:eastAsia="pt-PT"/>
            </w:rPr>
            <w:t>3840 – 404</w:t>
          </w:r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 VAGOS</w:t>
          </w:r>
        </w:p>
      </w:tc>
      <w:tc>
        <w:tcPr>
          <w:tcW w:w="1872" w:type="dxa"/>
          <w:vMerge w:val="restart"/>
          <w:shd w:val="clear" w:color="auto" w:fill="auto"/>
          <w:noWrap/>
          <w:tcMar>
            <w:left w:w="28" w:type="dxa"/>
            <w:right w:w="28" w:type="dxa"/>
          </w:tcMar>
          <w:vAlign w:val="center"/>
        </w:tcPr>
        <w:p w:rsidR="00000086" w:rsidRPr="00BD412C" w:rsidRDefault="002C3B73" w:rsidP="00E07AA9">
          <w:pPr>
            <w:pStyle w:val="Rodap"/>
            <w:jc w:val="center"/>
            <w:rPr>
              <w:rFonts w:eastAsia="Times New Roman" w:cs="Arial"/>
              <w:sz w:val="20"/>
              <w:szCs w:val="20"/>
              <w:lang w:eastAsia="pt-PT"/>
            </w:rPr>
          </w:pPr>
          <w:r w:rsidRPr="00E07AA9">
            <w:rPr>
              <w:rFonts w:eastAsia="Times New Roman" w:cs="Arial"/>
              <w:noProof/>
              <w:sz w:val="20"/>
              <w:szCs w:val="20"/>
              <w:lang w:eastAsia="pt-PT"/>
            </w:rPr>
            <w:drawing>
              <wp:inline distT="0" distB="0" distL="0" distR="0">
                <wp:extent cx="361950" cy="323850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6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ascii="Times New Roman" w:eastAsia="Times New Roman" w:hAnsi="Times New Roman"/>
              <w:sz w:val="8"/>
              <w:szCs w:val="8"/>
              <w:lang w:eastAsia="pt-PT"/>
            </w:rPr>
          </w:pPr>
        </w:p>
        <w:p w:rsidR="00000086" w:rsidRPr="00BD412C" w:rsidRDefault="00000086" w:rsidP="001D0A8E">
          <w:pPr>
            <w:pStyle w:val="Rodap"/>
            <w:jc w:val="right"/>
            <w:rPr>
              <w:rFonts w:eastAsia="Times New Roman" w:cs="Arial"/>
              <w:sz w:val="20"/>
              <w:szCs w:val="20"/>
              <w:lang w:eastAsia="pt-PT"/>
            </w:rPr>
          </w:pPr>
          <w:proofErr w:type="spellStart"/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>Tel</w:t>
          </w:r>
          <w:proofErr w:type="spellEnd"/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: </w:t>
          </w:r>
          <w:r w:rsidRPr="00BD412C">
            <w:rPr>
              <w:rFonts w:ascii="Times New Roman" w:eastAsia="Times New Roman" w:hAnsi="Times New Roman"/>
              <w:sz w:val="18"/>
              <w:szCs w:val="18"/>
              <w:lang w:eastAsia="pt-PT"/>
            </w:rPr>
            <w:t xml:space="preserve">234 793 774               </w:t>
          </w:r>
          <w:r w:rsidR="001D0A8E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 </w:t>
          </w:r>
        </w:p>
      </w:tc>
    </w:tr>
    <w:tr w:rsidR="00000086" w:rsidRPr="00BD412C" w:rsidTr="007003DF">
      <w:trPr>
        <w:trHeight w:val="120"/>
        <w:jc w:val="center"/>
      </w:trPr>
      <w:tc>
        <w:tcPr>
          <w:tcW w:w="4215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  <w:tc>
        <w:tcPr>
          <w:tcW w:w="1872" w:type="dxa"/>
          <w:vMerge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  <w:tc>
        <w:tcPr>
          <w:tcW w:w="3406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EF7E51" w:rsidP="00BD412C">
          <w:pPr>
            <w:pStyle w:val="Rodap"/>
            <w:jc w:val="right"/>
            <w:rPr>
              <w:rFonts w:eastAsia="Times New Roman"/>
              <w:sz w:val="16"/>
              <w:szCs w:val="16"/>
              <w:lang w:eastAsia="pt-PT"/>
            </w:rPr>
          </w:pPr>
          <w:hyperlink r:id="rId2" w:history="1">
            <w:r w:rsidR="00000086" w:rsidRPr="00BD412C">
              <w:rPr>
                <w:rStyle w:val="Hiperligao"/>
                <w:rFonts w:ascii="Times New Roman" w:eastAsia="Times New Roman" w:hAnsi="Times New Roman"/>
                <w:sz w:val="20"/>
                <w:szCs w:val="20"/>
                <w:lang w:eastAsia="pt-PT"/>
              </w:rPr>
              <w:t>http://www.aevagos.edu.pt</w:t>
            </w:r>
            <w:r w:rsidR="00000086" w:rsidRPr="00BD412C">
              <w:rPr>
                <w:rStyle w:val="Hiperligao"/>
                <w:rFonts w:eastAsia="Times New Roman"/>
                <w:sz w:val="16"/>
                <w:szCs w:val="16"/>
                <w:lang w:eastAsia="pt-PT"/>
              </w:rPr>
              <w:t>/</w:t>
            </w:r>
          </w:hyperlink>
        </w:p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</w:tr>
  </w:tbl>
  <w:p w:rsidR="00000086" w:rsidRDefault="00000086" w:rsidP="00000086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88" w:rsidRDefault="009A27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E51" w:rsidRDefault="00EF7E51" w:rsidP="00987005">
      <w:pPr>
        <w:spacing w:after="0" w:line="240" w:lineRule="auto"/>
      </w:pPr>
      <w:r>
        <w:separator/>
      </w:r>
    </w:p>
  </w:footnote>
  <w:footnote w:type="continuationSeparator" w:id="0">
    <w:p w:rsidR="00EF7E51" w:rsidRDefault="00EF7E51" w:rsidP="00987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88" w:rsidRDefault="009A278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005" w:rsidRDefault="002C3B73" w:rsidP="00987005">
    <w:pPr>
      <w:pStyle w:val="Cabealho"/>
      <w:jc w:val="center"/>
    </w:pPr>
    <w:r>
      <w:rPr>
        <w:noProof/>
        <w:lang w:eastAsia="pt-P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-248285</wp:posOffset>
          </wp:positionV>
          <wp:extent cx="5638800" cy="495300"/>
          <wp:effectExtent l="0" t="0" r="0" b="0"/>
          <wp:wrapTight wrapText="bothSides">
            <wp:wrapPolygon edited="0">
              <wp:start x="0" y="0"/>
              <wp:lineTo x="0" y="20769"/>
              <wp:lineTo x="21527" y="20769"/>
              <wp:lineTo x="21527" y="0"/>
              <wp:lineTo x="0" y="0"/>
            </wp:wrapPolygon>
          </wp:wrapTight>
          <wp:docPr id="3" name="Imagem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638"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88" w:rsidRDefault="009A27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CB"/>
    <w:rsid w:val="00000086"/>
    <w:rsid w:val="00050821"/>
    <w:rsid w:val="001155CB"/>
    <w:rsid w:val="001D0A8E"/>
    <w:rsid w:val="00275C90"/>
    <w:rsid w:val="002C3B73"/>
    <w:rsid w:val="00330F83"/>
    <w:rsid w:val="00436388"/>
    <w:rsid w:val="004537A1"/>
    <w:rsid w:val="00454F01"/>
    <w:rsid w:val="004C643C"/>
    <w:rsid w:val="005A7240"/>
    <w:rsid w:val="005D2037"/>
    <w:rsid w:val="00696E97"/>
    <w:rsid w:val="007003DF"/>
    <w:rsid w:val="00726EEA"/>
    <w:rsid w:val="00765200"/>
    <w:rsid w:val="00802083"/>
    <w:rsid w:val="008177C6"/>
    <w:rsid w:val="0085512E"/>
    <w:rsid w:val="00930A3B"/>
    <w:rsid w:val="00980E7A"/>
    <w:rsid w:val="00987005"/>
    <w:rsid w:val="009A2788"/>
    <w:rsid w:val="00AE23FA"/>
    <w:rsid w:val="00AE2BBD"/>
    <w:rsid w:val="00B124C7"/>
    <w:rsid w:val="00BD412C"/>
    <w:rsid w:val="00C229AC"/>
    <w:rsid w:val="00C80D79"/>
    <w:rsid w:val="00C8565E"/>
    <w:rsid w:val="00D86609"/>
    <w:rsid w:val="00DC245D"/>
    <w:rsid w:val="00E07AA9"/>
    <w:rsid w:val="00E13B53"/>
    <w:rsid w:val="00EA0513"/>
    <w:rsid w:val="00EF7E51"/>
    <w:rsid w:val="00F17776"/>
    <w:rsid w:val="00FC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A3362A-AAAD-430D-921A-0AFA5983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7005"/>
  </w:style>
  <w:style w:type="paragraph" w:styleId="Rodap">
    <w:name w:val="footer"/>
    <w:basedOn w:val="Normal"/>
    <w:link w:val="RodapCarter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987005"/>
  </w:style>
  <w:style w:type="character" w:styleId="Hiperligao">
    <w:name w:val="Hyperlink"/>
    <w:rsid w:val="0000008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000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520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Tabelacomgrelha8">
    <w:name w:val="Table Grid 8"/>
    <w:basedOn w:val="Tabelanormal"/>
    <w:rsid w:val="00765200"/>
    <w:rPr>
      <w:rFonts w:ascii="Times New Roman" w:eastAsia="Times New Roman" w:hAnsi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C22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229A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vagos.edu.pt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3001</CharactersWithSpaces>
  <SharedDoc>false</SharedDoc>
  <HLinks>
    <vt:vector size="6" baseType="variant"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http://www.aevagos.edu.pt/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Bizarro</dc:creator>
  <cp:keywords/>
  <cp:lastModifiedBy>AEVagos</cp:lastModifiedBy>
  <cp:revision>8</cp:revision>
  <dcterms:created xsi:type="dcterms:W3CDTF">2019-09-05T11:18:00Z</dcterms:created>
  <dcterms:modified xsi:type="dcterms:W3CDTF">2022-09-11T22:13:00Z</dcterms:modified>
</cp:coreProperties>
</file>