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4EC5" w14:textId="77777777" w:rsidR="00A166D9" w:rsidRPr="00F961D6" w:rsidRDefault="00951F74">
      <w:pPr>
        <w:spacing w:line="360" w:lineRule="auto"/>
        <w:ind w:left="1" w:hanging="3"/>
        <w:jc w:val="center"/>
        <w:rPr>
          <w:rFonts w:ascii="Arial" w:hAnsi="Arial" w:cs="Arial"/>
          <w:sz w:val="28"/>
          <w:szCs w:val="28"/>
        </w:rPr>
      </w:pPr>
      <w:r w:rsidRPr="00F961D6">
        <w:rPr>
          <w:rFonts w:ascii="Arial" w:hAnsi="Arial" w:cs="Arial"/>
          <w:b/>
          <w:smallCaps/>
          <w:sz w:val="28"/>
          <w:szCs w:val="28"/>
        </w:rPr>
        <w:t>Planificação Geral</w:t>
      </w:r>
    </w:p>
    <w:p w14:paraId="4371A5F8" w14:textId="77777777" w:rsidR="00A166D9" w:rsidRDefault="00A166D9">
      <w:pPr>
        <w:spacing w:line="360" w:lineRule="auto"/>
        <w:ind w:left="1" w:hanging="3"/>
        <w:jc w:val="center"/>
        <w:rPr>
          <w:sz w:val="28"/>
          <w:szCs w:val="28"/>
        </w:rPr>
      </w:pPr>
    </w:p>
    <w:p w14:paraId="79F90317" w14:textId="36F1257C" w:rsidR="00A166D9" w:rsidRPr="00F961D6" w:rsidRDefault="00951F74">
      <w:pPr>
        <w:spacing w:line="360" w:lineRule="auto"/>
        <w:ind w:left="0" w:hanging="2"/>
        <w:jc w:val="center"/>
        <w:rPr>
          <w:rFonts w:ascii="Arial" w:hAnsi="Arial" w:cs="Arial"/>
          <w:u w:val="single"/>
        </w:rPr>
      </w:pPr>
      <w:r w:rsidRPr="00F961D6">
        <w:rPr>
          <w:rFonts w:ascii="Arial" w:hAnsi="Arial" w:cs="Arial"/>
        </w:rPr>
        <w:t xml:space="preserve">Ano letivo </w:t>
      </w:r>
      <w:r w:rsidRPr="00F961D6">
        <w:rPr>
          <w:rFonts w:ascii="Arial" w:hAnsi="Arial" w:cs="Arial"/>
          <w:b/>
          <w:u w:val="single"/>
        </w:rPr>
        <w:t>202</w:t>
      </w:r>
      <w:r w:rsidR="002E2354">
        <w:rPr>
          <w:rFonts w:ascii="Arial" w:hAnsi="Arial" w:cs="Arial"/>
          <w:b/>
          <w:u w:val="single"/>
        </w:rPr>
        <w:t>3</w:t>
      </w:r>
      <w:r w:rsidRPr="00F961D6">
        <w:rPr>
          <w:rFonts w:ascii="Arial" w:hAnsi="Arial" w:cs="Arial"/>
          <w:u w:val="single"/>
        </w:rPr>
        <w:t xml:space="preserve">/ </w:t>
      </w:r>
      <w:r w:rsidRPr="00F961D6">
        <w:rPr>
          <w:rFonts w:ascii="Arial" w:hAnsi="Arial" w:cs="Arial"/>
          <w:b/>
          <w:u w:val="single"/>
        </w:rPr>
        <w:t>202</w:t>
      </w:r>
      <w:r w:rsidR="002E2354">
        <w:rPr>
          <w:rFonts w:ascii="Arial" w:hAnsi="Arial" w:cs="Arial"/>
          <w:b/>
          <w:u w:val="single"/>
        </w:rPr>
        <w:t>4</w:t>
      </w:r>
    </w:p>
    <w:p w14:paraId="60F88E0D" w14:textId="77777777" w:rsidR="00A166D9" w:rsidRDefault="00A166D9">
      <w:pPr>
        <w:spacing w:line="360" w:lineRule="auto"/>
        <w:ind w:left="0" w:hanging="2"/>
        <w:jc w:val="center"/>
      </w:pPr>
    </w:p>
    <w:tbl>
      <w:tblPr>
        <w:tblStyle w:val="a"/>
        <w:tblW w:w="98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798"/>
        <w:gridCol w:w="1793"/>
      </w:tblGrid>
      <w:tr w:rsidR="00A166D9" w14:paraId="3CF3EFC9" w14:textId="77777777">
        <w:trPr>
          <w:trHeight w:val="337"/>
          <w:jc w:val="center"/>
        </w:trPr>
        <w:tc>
          <w:tcPr>
            <w:tcW w:w="323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A6E7CF0" w14:textId="77777777" w:rsidR="00A166D9" w:rsidRPr="002172CF" w:rsidRDefault="00951F74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2CF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BD276" w14:textId="11B5F7FB" w:rsidR="00A166D9" w:rsidRPr="002172CF" w:rsidRDefault="00951F74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2CF">
              <w:rPr>
                <w:rFonts w:ascii="Arial" w:hAnsi="Arial" w:cs="Arial"/>
                <w:sz w:val="22"/>
                <w:szCs w:val="22"/>
              </w:rPr>
              <w:t>Manual adotado</w:t>
            </w:r>
          </w:p>
        </w:tc>
        <w:tc>
          <w:tcPr>
            <w:tcW w:w="1793" w:type="dxa"/>
            <w:tcBorders>
              <w:left w:val="single" w:sz="4" w:space="0" w:color="000000"/>
            </w:tcBorders>
          </w:tcPr>
          <w:p w14:paraId="2F85D973" w14:textId="77777777" w:rsidR="00A166D9" w:rsidRDefault="00A166D9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166D9" w14:paraId="4D8BBCBD" w14:textId="77777777">
        <w:trPr>
          <w:trHeight w:val="543"/>
          <w:jc w:val="center"/>
        </w:trPr>
        <w:tc>
          <w:tcPr>
            <w:tcW w:w="32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42D825" w14:textId="77777777" w:rsidR="00A166D9" w:rsidRPr="002172CF" w:rsidRDefault="00951F74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u w:val="single"/>
              </w:rPr>
            </w:pPr>
            <w:r w:rsidRPr="002172CF">
              <w:rPr>
                <w:rFonts w:ascii="Arial" w:hAnsi="Arial" w:cs="Arial"/>
                <w:b/>
                <w:u w:val="single"/>
              </w:rPr>
              <w:t xml:space="preserve">Ciências Naturais </w:t>
            </w:r>
          </w:p>
          <w:p w14:paraId="206AF363" w14:textId="77777777" w:rsidR="00A166D9" w:rsidRDefault="00951F74">
            <w:pPr>
              <w:spacing w:line="360" w:lineRule="auto"/>
              <w:ind w:left="0" w:hanging="2"/>
              <w:jc w:val="center"/>
              <w:rPr>
                <w:u w:val="single"/>
              </w:rPr>
            </w:pPr>
            <w:r w:rsidRPr="002172CF">
              <w:rPr>
                <w:rFonts w:ascii="Arial" w:hAnsi="Arial" w:cs="Arial"/>
                <w:b/>
                <w:u w:val="single"/>
              </w:rPr>
              <w:t>Semestral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DED4" w14:textId="326A4A4E" w:rsidR="00A166D9" w:rsidRPr="002172CF" w:rsidRDefault="00951F74">
            <w:pPr>
              <w:spacing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2172CF">
              <w:rPr>
                <w:rFonts w:ascii="Arial" w:hAnsi="Arial" w:cs="Arial"/>
                <w:b/>
              </w:rPr>
              <w:t>“</w:t>
            </w:r>
            <w:r w:rsidR="00433783" w:rsidRPr="002172CF">
              <w:rPr>
                <w:rFonts w:ascii="Arial" w:hAnsi="Arial" w:cs="Arial"/>
                <w:b/>
              </w:rPr>
              <w:t>Liga-te ao Ambiente</w:t>
            </w:r>
            <w:r w:rsidRPr="002172CF">
              <w:rPr>
                <w:rFonts w:ascii="Arial" w:hAnsi="Arial" w:cs="Arial"/>
                <w:b/>
              </w:rPr>
              <w:t>”</w:t>
            </w:r>
          </w:p>
          <w:p w14:paraId="42FC37E4" w14:textId="0A571441" w:rsidR="00A166D9" w:rsidRPr="002172CF" w:rsidRDefault="00433783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2CF">
              <w:rPr>
                <w:rFonts w:ascii="Arial" w:hAnsi="Arial" w:cs="Arial"/>
                <w:sz w:val="22"/>
                <w:szCs w:val="22"/>
              </w:rPr>
              <w:t>Raiz</w:t>
            </w:r>
            <w:r w:rsidR="00951F74" w:rsidRPr="002172CF">
              <w:rPr>
                <w:rFonts w:ascii="Arial" w:hAnsi="Arial" w:cs="Arial"/>
                <w:sz w:val="22"/>
                <w:szCs w:val="22"/>
              </w:rPr>
              <w:t xml:space="preserve"> Editor</w:t>
            </w:r>
            <w:r w:rsidRPr="002172C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tcBorders>
              <w:left w:val="single" w:sz="4" w:space="0" w:color="000000"/>
            </w:tcBorders>
          </w:tcPr>
          <w:p w14:paraId="60F90D9A" w14:textId="77777777" w:rsidR="00A166D9" w:rsidRPr="002172CF" w:rsidRDefault="00951F74">
            <w:pPr>
              <w:spacing w:line="360" w:lineRule="auto"/>
              <w:ind w:left="0" w:hanging="2"/>
              <w:jc w:val="center"/>
              <w:rPr>
                <w:rFonts w:ascii="Arial" w:hAnsi="Arial" w:cs="Arial"/>
              </w:rPr>
            </w:pPr>
            <w:r w:rsidRPr="002172CF">
              <w:rPr>
                <w:rFonts w:ascii="Arial" w:hAnsi="Arial" w:cs="Arial"/>
                <w:b/>
              </w:rPr>
              <w:t>8.º</w:t>
            </w:r>
            <w:r w:rsidRPr="002172CF">
              <w:rPr>
                <w:rFonts w:ascii="Arial" w:hAnsi="Arial" w:cs="Arial"/>
              </w:rPr>
              <w:t xml:space="preserve"> ano</w:t>
            </w:r>
          </w:p>
        </w:tc>
      </w:tr>
    </w:tbl>
    <w:p w14:paraId="04D478CE" w14:textId="77777777" w:rsidR="00A166D9" w:rsidRDefault="00A166D9">
      <w:pPr>
        <w:ind w:left="0" w:hanging="2"/>
        <w:rPr>
          <w:sz w:val="22"/>
          <w:szCs w:val="22"/>
        </w:rPr>
      </w:pPr>
    </w:p>
    <w:tbl>
      <w:tblPr>
        <w:tblStyle w:val="a0"/>
        <w:tblW w:w="98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866"/>
      </w:tblGrid>
      <w:tr w:rsidR="00A166D9" w14:paraId="4B28D6E9" w14:textId="77777777">
        <w:trPr>
          <w:trHeight w:val="479"/>
          <w:jc w:val="center"/>
        </w:trPr>
        <w:tc>
          <w:tcPr>
            <w:tcW w:w="8974" w:type="dxa"/>
          </w:tcPr>
          <w:p w14:paraId="662B17A7" w14:textId="16D303C3" w:rsidR="00A166D9" w:rsidRPr="002172CF" w:rsidRDefault="00951F74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172CF">
              <w:rPr>
                <w:rFonts w:ascii="Arial" w:eastAsia="Arial" w:hAnsi="Arial" w:cs="Arial"/>
                <w:b/>
                <w:sz w:val="22"/>
                <w:szCs w:val="22"/>
              </w:rPr>
              <w:t xml:space="preserve">Aulas Previstas: </w:t>
            </w:r>
            <w:r w:rsidR="00E40D35">
              <w:rPr>
                <w:rFonts w:ascii="Arial" w:eastAsia="Arial" w:hAnsi="Arial" w:cs="Arial"/>
                <w:b/>
                <w:sz w:val="22"/>
                <w:szCs w:val="22"/>
              </w:rPr>
              <w:t>80</w:t>
            </w:r>
            <w:r w:rsidRPr="002172CF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2172CF">
              <w:rPr>
                <w:rFonts w:ascii="Arial" w:eastAsia="Arial" w:hAnsi="Arial" w:cs="Arial"/>
                <w:b/>
                <w:sz w:val="22"/>
                <w:szCs w:val="22"/>
              </w:rPr>
              <w:t xml:space="preserve"> por Semestre   </w:t>
            </w:r>
          </w:p>
        </w:tc>
        <w:tc>
          <w:tcPr>
            <w:tcW w:w="866" w:type="dxa"/>
          </w:tcPr>
          <w:p w14:paraId="1E3750F0" w14:textId="77777777" w:rsidR="00A166D9" w:rsidRPr="002172CF" w:rsidRDefault="00A166D9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166D9" w14:paraId="4D4DCD83" w14:textId="77777777">
        <w:trPr>
          <w:jc w:val="center"/>
        </w:trPr>
        <w:tc>
          <w:tcPr>
            <w:tcW w:w="8974" w:type="dxa"/>
          </w:tcPr>
          <w:p w14:paraId="78C98CAC" w14:textId="77777777" w:rsidR="00A166D9" w:rsidRPr="002172CF" w:rsidRDefault="00951F7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smallCaps/>
                <w:sz w:val="22"/>
                <w:szCs w:val="22"/>
              </w:rPr>
              <w:t>Conteúdos</w:t>
            </w:r>
          </w:p>
        </w:tc>
        <w:tc>
          <w:tcPr>
            <w:tcW w:w="866" w:type="dxa"/>
          </w:tcPr>
          <w:p w14:paraId="67268F21" w14:textId="77777777" w:rsidR="00A166D9" w:rsidRPr="002172CF" w:rsidRDefault="00A166D9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6D9" w14:paraId="338D22C3" w14:textId="77777777" w:rsidTr="00F961D6">
        <w:trPr>
          <w:trHeight w:val="8242"/>
          <w:jc w:val="center"/>
        </w:trPr>
        <w:tc>
          <w:tcPr>
            <w:tcW w:w="8974" w:type="dxa"/>
          </w:tcPr>
          <w:p w14:paraId="5FD6F7E5" w14:textId="60D27171" w:rsidR="00A166D9" w:rsidRPr="002172CF" w:rsidRDefault="001D4515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T</w:t>
            </w:r>
            <w:r w:rsidR="002172CF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EMA</w:t>
            </w: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 1:</w:t>
            </w:r>
            <w:r w:rsidR="002172CF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 </w:t>
            </w:r>
            <w:r w:rsidR="00951F74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TERRA </w:t>
            </w: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/</w:t>
            </w:r>
            <w:r w:rsidR="00951F74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 UM PLANETA COM VIDA</w:t>
            </w:r>
          </w:p>
          <w:p w14:paraId="54F0FD7B" w14:textId="428AB214" w:rsidR="00A166D9" w:rsidRPr="002172CF" w:rsidRDefault="00B33B91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Subtema: Vida na Terra</w:t>
            </w:r>
          </w:p>
          <w:p w14:paraId="7CDC88EE" w14:textId="7BD23B60" w:rsidR="00A166D9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Condições próprias da Terra que </w:t>
            </w:r>
            <w:r w:rsidR="00B33B91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permitiram a vida</w:t>
            </w:r>
          </w:p>
          <w:p w14:paraId="46863AF3" w14:textId="74CA783D" w:rsidR="00B33B91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B33B91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Evolução da atmosfera da Terra</w:t>
            </w:r>
          </w:p>
          <w:p w14:paraId="5DD3CCC7" w14:textId="2E24EDFF" w:rsidR="001D4515" w:rsidRPr="002172CF" w:rsidRDefault="001D4515" w:rsidP="001D4515">
            <w:pPr>
              <w:ind w:left="0" w:hanging="2"/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Subtema: Subsistemas da Terra</w:t>
            </w:r>
          </w:p>
          <w:p w14:paraId="1048F452" w14:textId="298A8A7D" w:rsidR="001D4515" w:rsidRPr="002172CF" w:rsidRDefault="001D4515" w:rsidP="001D4515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Subtema: Diversidade Celular</w:t>
            </w:r>
          </w:p>
          <w:p w14:paraId="089AA6EE" w14:textId="6DE0920E" w:rsidR="00B33B91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1D4515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A célula</w:t>
            </w:r>
          </w:p>
          <w:p w14:paraId="4FC977FF" w14:textId="28E2E82F" w:rsidR="00A166D9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Níveis de organização biológica</w:t>
            </w:r>
          </w:p>
          <w:p w14:paraId="3E264132" w14:textId="679AE256" w:rsidR="00A166D9" w:rsidRPr="002172CF" w:rsidRDefault="001D4515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T</w:t>
            </w:r>
            <w:r w:rsidR="002172CF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EMA</w:t>
            </w: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 2: </w:t>
            </w:r>
            <w:r w:rsidR="00951F74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SUSTENTABILIDADE NA TERRA</w:t>
            </w:r>
          </w:p>
          <w:p w14:paraId="5C9FFDB1" w14:textId="780AA178" w:rsidR="00A166D9" w:rsidRPr="002172CF" w:rsidRDefault="001D4515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Subtema: </w:t>
            </w:r>
            <w:r w:rsidR="00951F74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>Ecossistemas</w:t>
            </w:r>
          </w:p>
          <w:p w14:paraId="00D46A0A" w14:textId="3DF21383" w:rsidR="00A166D9" w:rsidRPr="002172CF" w:rsidRDefault="00353D39">
            <w:pPr>
              <w:ind w:left="0" w:hanging="2"/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•</w:t>
            </w:r>
            <w:r w:rsidR="009B1BE6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Organização e dinâmica dos ecossistemas</w:t>
            </w:r>
          </w:p>
          <w:p w14:paraId="6FF4A2F9" w14:textId="1C8C805D" w:rsidR="00A166D9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1D4515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O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rganização dos ecossistemas.</w:t>
            </w:r>
          </w:p>
          <w:p w14:paraId="171D2425" w14:textId="15E0C838" w:rsidR="00A166D9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Dinâmicas de interação entre os seres vivos e o ambiente.</w:t>
            </w:r>
          </w:p>
          <w:p w14:paraId="54005DDB" w14:textId="70A78BE1" w:rsidR="00A166D9" w:rsidRPr="002172CF" w:rsidRDefault="00353D39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- 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Dinâmicas de interação entre os seres vivos.</w:t>
            </w:r>
          </w:p>
          <w:p w14:paraId="5FCA8A6C" w14:textId="75520E9E" w:rsidR="00A166D9" w:rsidRPr="002172CF" w:rsidRDefault="00353D39">
            <w:pPr>
              <w:ind w:left="0" w:hanging="2"/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•</w:t>
            </w:r>
            <w:r w:rsidR="009B1BE6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 Fluxos de energia e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 ciclos de matéria</w:t>
            </w:r>
          </w:p>
          <w:p w14:paraId="192979A4" w14:textId="26DD98B3" w:rsidR="009B1BE6" w:rsidRPr="002172CF" w:rsidRDefault="009B1BE6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-Cadeias e teias alimentares</w:t>
            </w:r>
          </w:p>
          <w:p w14:paraId="1E37D582" w14:textId="4095AB2F" w:rsidR="009B1BE6" w:rsidRPr="002172CF" w:rsidRDefault="009B1BE6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-Ciclos biogeoquímicos</w:t>
            </w:r>
          </w:p>
          <w:p w14:paraId="48D4FE4B" w14:textId="651E0B32" w:rsidR="009B1BE6" w:rsidRPr="002172CF" w:rsidRDefault="009B1BE6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-Sucessões ecológicas</w:t>
            </w:r>
          </w:p>
          <w:p w14:paraId="4CA070EE" w14:textId="473FFECD" w:rsidR="009B1BE6" w:rsidRPr="002172CF" w:rsidRDefault="009B1BE6">
            <w:pPr>
              <w:ind w:left="0" w:hanging="2"/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•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Perturbações no equilíbrio dos ecossistemas e medidas de conservação</w:t>
            </w:r>
          </w:p>
          <w:p w14:paraId="782D2FCA" w14:textId="20CBC338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</w:t>
            </w:r>
            <w:r w:rsidR="009B1BE6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 Perturbações no </w:t>
            </w: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e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quilíbrio dos ecossistemas</w:t>
            </w:r>
          </w:p>
          <w:p w14:paraId="788F616C" w14:textId="24647224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D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esenvolvimento sustentável</w:t>
            </w:r>
          </w:p>
          <w:p w14:paraId="2F9974FB" w14:textId="235C604F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C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atástrofes </w:t>
            </w: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de origem natural e antrópica</w:t>
            </w:r>
          </w:p>
          <w:p w14:paraId="2D2987B1" w14:textId="641CD01E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Emergência climática</w:t>
            </w:r>
          </w:p>
          <w:p w14:paraId="2775FACC" w14:textId="02C0923A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Subtema: </w:t>
            </w:r>
            <w:r w:rsidR="00951F74" w:rsidRPr="002172CF">
              <w:rPr>
                <w:rFonts w:ascii="Arial" w:eastAsia="Calibri" w:hAnsi="Arial" w:cs="Arial"/>
                <w:b/>
                <w:color w:val="313131"/>
                <w:sz w:val="20"/>
                <w:szCs w:val="20"/>
              </w:rPr>
              <w:t xml:space="preserve">Gestão sustentável dos recursos </w:t>
            </w:r>
          </w:p>
          <w:p w14:paraId="02523B66" w14:textId="36D1B8B4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•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R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ecursos naturais</w:t>
            </w:r>
          </w:p>
          <w:p w14:paraId="27BD73C6" w14:textId="7E4EB6D3" w:rsidR="00A166D9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Classificação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 dos recursos naturais</w:t>
            </w:r>
          </w:p>
          <w:p w14:paraId="2CC8BCDB" w14:textId="166EA299" w:rsidR="003D3E47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-Impactes no ambiente</w:t>
            </w:r>
          </w:p>
          <w:p w14:paraId="1C5613FF" w14:textId="15A7238B" w:rsidR="003D3E47" w:rsidRPr="002172CF" w:rsidRDefault="003D3E47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•</w:t>
            </w:r>
            <w:r w:rsidR="007D4D1A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 xml:space="preserve">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Ordenamento e g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estão do território</w:t>
            </w:r>
          </w:p>
          <w:p w14:paraId="2A0F43DB" w14:textId="6FFD86B7" w:rsidR="00A166D9" w:rsidRPr="002172CF" w:rsidRDefault="007D4D1A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P</w:t>
            </w:r>
            <w:r w:rsidR="00951F74"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roteção e conservação da Natureza</w:t>
            </w:r>
          </w:p>
          <w:p w14:paraId="6C26030A" w14:textId="3D2D0A8D" w:rsidR="007D4D1A" w:rsidRPr="002172CF" w:rsidRDefault="007D4D1A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Medidas e proteção e conservação das Áreas Protegidas</w:t>
            </w:r>
          </w:p>
          <w:p w14:paraId="4049D796" w14:textId="112A2D08" w:rsidR="007D4D1A" w:rsidRPr="002172CF" w:rsidRDefault="007D4D1A" w:rsidP="007D4D1A">
            <w:pPr>
              <w:ind w:leftChars="0" w:left="0" w:firstLineChars="0" w:firstLine="0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Associações ambientais e organismos públicos</w:t>
            </w:r>
          </w:p>
          <w:p w14:paraId="083783DD" w14:textId="1558D990" w:rsidR="00A166D9" w:rsidRPr="002172CF" w:rsidRDefault="007D4D1A">
            <w:pPr>
              <w:ind w:left="0" w:hanging="2"/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•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Gestão 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sustentável dos 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resíduos</w:t>
            </w:r>
          </w:p>
          <w:p w14:paraId="0C9F1F90" w14:textId="4765FB24" w:rsidR="007D4D1A" w:rsidRPr="002172CF" w:rsidRDefault="007D4D1A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Gestão dos resíduos</w:t>
            </w:r>
          </w:p>
          <w:p w14:paraId="2E607B08" w14:textId="4ED8E056" w:rsidR="007D4D1A" w:rsidRPr="002172CF" w:rsidRDefault="007D4D1A">
            <w:pPr>
              <w:ind w:left="0" w:hanging="2"/>
              <w:rPr>
                <w:rFonts w:ascii="Arial" w:eastAsia="Calibri" w:hAnsi="Arial" w:cs="Arial"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color w:val="313131"/>
                <w:sz w:val="20"/>
                <w:szCs w:val="20"/>
              </w:rPr>
              <w:t>- Gestão das águas residuais</w:t>
            </w:r>
          </w:p>
          <w:p w14:paraId="54CA57C0" w14:textId="3275D92B" w:rsidR="00A166D9" w:rsidRPr="002172CF" w:rsidRDefault="007D4D1A">
            <w:pPr>
              <w:ind w:left="0" w:hanging="2"/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</w:pP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• Benefícios e riscos das inovações 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científic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as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 e tecnológic</w:t>
            </w:r>
            <w:r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>as</w:t>
            </w:r>
            <w:r w:rsidR="00951F74" w:rsidRPr="002172CF">
              <w:rPr>
                <w:rFonts w:ascii="Arial" w:eastAsia="Calibri" w:hAnsi="Arial" w:cs="Arial"/>
                <w:b/>
                <w:bCs/>
                <w:color w:val="313131"/>
                <w:sz w:val="20"/>
                <w:szCs w:val="20"/>
              </w:rPr>
              <w:t xml:space="preserve"> </w:t>
            </w:r>
          </w:p>
          <w:p w14:paraId="0825DFCD" w14:textId="4E2A4F76" w:rsidR="00A166D9" w:rsidRPr="002172CF" w:rsidRDefault="00A166D9" w:rsidP="00F961D6">
            <w:pPr>
              <w:ind w:leftChars="0" w:left="0" w:firstLineChars="0" w:firstLine="0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66" w:type="dxa"/>
          </w:tcPr>
          <w:p w14:paraId="30078188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111E1" w14:textId="4F714EBD" w:rsidR="00A166D9" w:rsidRPr="00E40D35" w:rsidRDefault="0095624D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40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6317A58D" w14:textId="77777777" w:rsidR="00A166D9" w:rsidRDefault="00A166D9">
            <w:pPr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1096DB7C" w14:textId="77777777" w:rsidR="00E40D35" w:rsidRPr="002172CF" w:rsidRDefault="00E40D35">
            <w:pPr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1849A910" w14:textId="77777777" w:rsidR="00E40D35" w:rsidRDefault="00E40D35" w:rsidP="00F961D6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36F0A2" w14:textId="770D3893" w:rsidR="00A166D9" w:rsidRPr="00F961D6" w:rsidRDefault="00E40D35" w:rsidP="00F961D6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5FBA4B98" w14:textId="77777777" w:rsidR="00A166D9" w:rsidRPr="002172CF" w:rsidRDefault="00A166D9">
            <w:pPr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243EC349" w14:textId="77777777" w:rsidR="00E40D35" w:rsidRDefault="00E40D35" w:rsidP="00F961D6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F2F0C5" w14:textId="0150AC8D" w:rsidR="00A166D9" w:rsidRPr="00F961D6" w:rsidRDefault="00E40D35" w:rsidP="00F961D6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6B0B7447" w14:textId="77777777" w:rsidR="00A166D9" w:rsidRPr="002172CF" w:rsidRDefault="00A166D9">
            <w:pPr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3178C945" w14:textId="77777777" w:rsidR="00A166D9" w:rsidRPr="002172CF" w:rsidRDefault="00A166D9">
            <w:pPr>
              <w:spacing w:line="276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274DF90B" w14:textId="77777777" w:rsidR="00E40D35" w:rsidRDefault="00E40D35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3EDF3A" w14:textId="55E758FE" w:rsidR="00A166D9" w:rsidRPr="00E40D35" w:rsidRDefault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3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2D06AF08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59328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B49C9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A7F5C" w14:textId="63EC904A" w:rsidR="00A166D9" w:rsidRPr="00E40D35" w:rsidRDefault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75A4B001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1106C" w14:textId="77777777" w:rsidR="00A166D9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2C6B7" w14:textId="77777777" w:rsidR="00E40D35" w:rsidRPr="002172CF" w:rsidRDefault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36606" w14:textId="0296F689" w:rsidR="00A166D9" w:rsidRPr="002172CF" w:rsidRDefault="00E40D35" w:rsidP="00E40D35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2A5DBE49" w14:textId="77777777" w:rsidR="00A166D9" w:rsidRPr="002172CF" w:rsidRDefault="00A166D9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857C0" w14:textId="77777777" w:rsidR="00E40D35" w:rsidRDefault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CB2C8" w14:textId="77777777" w:rsidR="00E40D35" w:rsidRP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0DED6580" w14:textId="77777777" w:rsid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E58C2" w14:textId="77777777" w:rsid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1E6B5" w14:textId="77777777" w:rsid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5C57F" w14:textId="76ACB0C4" w:rsid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3B3307CB" w14:textId="77777777" w:rsid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9C2A5" w14:textId="1B365B4D" w:rsidR="00E40D35" w:rsidRPr="00E40D35" w:rsidRDefault="00E40D35" w:rsidP="00E40D35">
            <w:pP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D3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487B5F1E" w14:textId="387802F3" w:rsidR="00A166D9" w:rsidRPr="007112A7" w:rsidRDefault="00433783">
      <w:pPr>
        <w:ind w:left="0" w:hanging="2"/>
        <w:rPr>
          <w:rFonts w:ascii="Cambria" w:eastAsia="Cambria" w:hAnsi="Cambria" w:cs="Cambria"/>
          <w:sz w:val="18"/>
          <w:szCs w:val="18"/>
        </w:rPr>
      </w:pPr>
      <w:r w:rsidRPr="00433783">
        <w:rPr>
          <w:rFonts w:ascii="Arial" w:eastAsia="Cambria" w:hAnsi="Arial" w:cs="Arial"/>
          <w:bCs/>
          <w:sz w:val="18"/>
          <w:szCs w:val="18"/>
        </w:rPr>
        <w:t xml:space="preserve">* Devem contabilizar-se </w:t>
      </w:r>
      <w:r w:rsidR="0095624D">
        <w:rPr>
          <w:rFonts w:ascii="Arial" w:eastAsia="Cambria" w:hAnsi="Arial" w:cs="Arial"/>
          <w:bCs/>
          <w:sz w:val="18"/>
          <w:szCs w:val="18"/>
        </w:rPr>
        <w:t>as</w:t>
      </w:r>
      <w:r w:rsidRPr="00433783">
        <w:rPr>
          <w:rFonts w:ascii="Arial" w:eastAsia="Cambria" w:hAnsi="Arial" w:cs="Arial"/>
          <w:bCs/>
          <w:sz w:val="18"/>
          <w:szCs w:val="18"/>
        </w:rPr>
        <w:t xml:space="preserve"> aulas destinadas a apresentação, momentos de avaliação formal e de autoavaliação.</w:t>
      </w:r>
    </w:p>
    <w:sectPr w:rsidR="00A166D9" w:rsidRPr="00711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1134" w:right="1134" w:bottom="1134" w:left="1134" w:header="70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8A5A" w14:textId="77777777" w:rsidR="005D3F27" w:rsidRDefault="005D3F27">
      <w:pPr>
        <w:spacing w:line="240" w:lineRule="auto"/>
        <w:ind w:left="0" w:hanging="2"/>
      </w:pPr>
      <w:r>
        <w:separator/>
      </w:r>
    </w:p>
  </w:endnote>
  <w:endnote w:type="continuationSeparator" w:id="0">
    <w:p w14:paraId="079E58F6" w14:textId="77777777" w:rsidR="005D3F27" w:rsidRDefault="005D3F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1CD" w14:textId="77777777" w:rsidR="00F961D6" w:rsidRDefault="00F961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3C6" w14:textId="68CACDA9" w:rsidR="00A166D9" w:rsidRDefault="00951F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 xml:space="preserve">Avenida Padre Alírio de Mello  </w:t>
    </w:r>
    <w:r>
      <w:rPr>
        <w:color w:val="000000"/>
        <w:sz w:val="18"/>
        <w:szCs w:val="18"/>
      </w:rPr>
      <w:t>3840 – 404</w:t>
    </w:r>
    <w:r>
      <w:rPr>
        <w:color w:val="000000"/>
        <w:sz w:val="20"/>
        <w:szCs w:val="20"/>
      </w:rPr>
      <w:t xml:space="preserve"> VAGOS                                                  </w:t>
    </w:r>
    <w:r>
      <w:rPr>
        <w:color w:val="000000"/>
        <w:sz w:val="20"/>
        <w:szCs w:val="20"/>
      </w:rPr>
      <w:tab/>
      <w:t xml:space="preserve">           Tel: </w:t>
    </w:r>
    <w:r>
      <w:rPr>
        <w:color w:val="000000"/>
        <w:sz w:val="18"/>
        <w:szCs w:val="18"/>
      </w:rPr>
      <w:t>234 793 774</w:t>
    </w:r>
    <w:r>
      <w:rPr>
        <w:color w:val="000000"/>
        <w:sz w:val="20"/>
        <w:szCs w:val="20"/>
      </w:rPr>
      <w:t xml:space="preserve">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AA86C80" wp14:editId="2A575952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l="0" t="0" r="0" b="0"/>
              <wp:wrapNone/>
              <wp:docPr id="1027" name="Grupo 1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4598921" y="3649195"/>
                        <a:chExt cx="1494153" cy="26162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598921" y="3649195"/>
                          <a:ext cx="1494153" cy="261620"/>
                          <a:chOff x="10712" y="11480"/>
                          <a:chExt cx="149" cy="26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712" y="11480"/>
                            <a:ext cx="125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7EF680" w14:textId="77777777" w:rsidR="00A166D9" w:rsidRDefault="00A166D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12" y="11480"/>
                            <a:ext cx="48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65" y="11480"/>
                            <a:ext cx="52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822" y="11480"/>
                            <a:ext cx="3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15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40A6B23" wp14:editId="4EBD2170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l="0" t="0" r="0" b="0"/>
              <wp:wrapNone/>
              <wp:docPr id="1026" name="Grupo 1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155" cy="261620"/>
                        <a:chOff x="4598921" y="3649195"/>
                        <a:chExt cx="1494153" cy="26162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4598921" y="3649195"/>
                          <a:ext cx="1494153" cy="261620"/>
                          <a:chOff x="10712" y="11480"/>
                          <a:chExt cx="149" cy="26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10712" y="11480"/>
                            <a:ext cx="125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2E12C5" w14:textId="77777777" w:rsidR="00A166D9" w:rsidRDefault="00A166D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12" y="11480"/>
                            <a:ext cx="48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65" y="11480"/>
                            <a:ext cx="52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822" y="11480"/>
                            <a:ext cx="3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9969500</wp:posOffset>
              </wp:positionV>
              <wp:extent cx="1494155" cy="261620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15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8B8AC1D" wp14:editId="6FAFB9FC">
          <wp:simplePos x="0" y="0"/>
          <wp:positionH relativeFrom="column">
            <wp:posOffset>3015615</wp:posOffset>
          </wp:positionH>
          <wp:positionV relativeFrom="paragraph">
            <wp:posOffset>27940</wp:posOffset>
          </wp:positionV>
          <wp:extent cx="419100" cy="371475"/>
          <wp:effectExtent l="0" t="0" r="0" b="0"/>
          <wp:wrapNone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7C8A19" w14:textId="5DCC1798" w:rsidR="00A166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365"/>
        <w:tab w:val="right" w:pos="9923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hyperlink r:id="rId7">
      <w:r w:rsidR="00951F74">
        <w:rPr>
          <w:color w:val="0000FF"/>
          <w:sz w:val="20"/>
          <w:szCs w:val="20"/>
          <w:u w:val="single"/>
        </w:rPr>
        <w:t>http://www.aevagos.edu.pt</w:t>
      </w:r>
    </w:hyperlink>
    <w:r w:rsidR="00951F74">
      <w:rPr>
        <w:rFonts w:ascii="Calibri" w:eastAsia="Calibri" w:hAnsi="Calibri" w:cs="Calibri"/>
        <w:color w:val="000000"/>
        <w:sz w:val="16"/>
        <w:szCs w:val="16"/>
      </w:rPr>
      <w:t>/</w:t>
    </w:r>
    <w:r w:rsidR="00951F74">
      <w:rPr>
        <w:color w:val="000000"/>
      </w:rPr>
      <w:tab/>
    </w:r>
    <w:r w:rsidR="00951F74">
      <w:rPr>
        <w:color w:val="000000"/>
      </w:rPr>
      <w:tab/>
    </w:r>
    <w:r w:rsidR="007112A7">
      <w:rPr>
        <w:color w:val="000000"/>
      </w:rPr>
      <w:t xml:space="preserve">         </w:t>
    </w:r>
    <w:r w:rsidR="00951F74">
      <w:rPr>
        <w:color w:val="000000"/>
        <w:sz w:val="20"/>
        <w:szCs w:val="20"/>
      </w:rPr>
      <w:t xml:space="preserve">Fax: </w:t>
    </w:r>
    <w:r w:rsidR="00951F74">
      <w:rPr>
        <w:color w:val="000000"/>
        <w:sz w:val="18"/>
        <w:szCs w:val="18"/>
      </w:rPr>
      <w:t>234 792 643</w:t>
    </w:r>
  </w:p>
  <w:p w14:paraId="7FCAD4FE" w14:textId="77777777" w:rsidR="00A166D9" w:rsidRDefault="00A16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2FD9" w14:textId="77777777" w:rsidR="00F961D6" w:rsidRDefault="00F961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F9D" w14:textId="77777777" w:rsidR="005D3F27" w:rsidRDefault="005D3F27">
      <w:pPr>
        <w:spacing w:line="240" w:lineRule="auto"/>
        <w:ind w:left="0" w:hanging="2"/>
      </w:pPr>
      <w:r>
        <w:separator/>
      </w:r>
    </w:p>
  </w:footnote>
  <w:footnote w:type="continuationSeparator" w:id="0">
    <w:p w14:paraId="2CF458D8" w14:textId="77777777" w:rsidR="005D3F27" w:rsidRDefault="005D3F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5EAB" w14:textId="77777777" w:rsidR="00F961D6" w:rsidRDefault="00F961D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89EA" w14:textId="77777777" w:rsidR="00A166D9" w:rsidRDefault="00951F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41B59289" wp14:editId="6DC35BDF">
          <wp:extent cx="6104890" cy="64643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489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3E988B" w14:textId="77777777" w:rsidR="00A166D9" w:rsidRDefault="00A16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16EF1BA" w14:textId="77777777" w:rsidR="00A166D9" w:rsidRDefault="00A16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670A" w14:textId="77777777" w:rsidR="00F961D6" w:rsidRDefault="00F961D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D9"/>
    <w:rsid w:val="001D4515"/>
    <w:rsid w:val="002172CF"/>
    <w:rsid w:val="002E2354"/>
    <w:rsid w:val="00353D39"/>
    <w:rsid w:val="003D3E47"/>
    <w:rsid w:val="00433783"/>
    <w:rsid w:val="00475013"/>
    <w:rsid w:val="005D3F27"/>
    <w:rsid w:val="007112A7"/>
    <w:rsid w:val="007D4D1A"/>
    <w:rsid w:val="00951F74"/>
    <w:rsid w:val="0095624D"/>
    <w:rsid w:val="009B1BE6"/>
    <w:rsid w:val="00A166D9"/>
    <w:rsid w:val="00B33B91"/>
    <w:rsid w:val="00C27DD9"/>
    <w:rsid w:val="00D65CA2"/>
    <w:rsid w:val="00E40D35"/>
    <w:rsid w:val="00F961D6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5B07"/>
  <w15:docId w15:val="{D725F280-1AF2-4E2E-BBD1-6AAB57F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rFonts w:ascii="English111 Vivace BT" w:hAnsi="English111 Vivace BT"/>
      <w:b/>
      <w:bCs/>
      <w:sz w:val="4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rFonts w:ascii="Californian FB" w:hAnsi="Californian FB"/>
      <w:b/>
    </w:rPr>
  </w:style>
  <w:style w:type="paragraph" w:styleId="Corpodetexto3">
    <w:name w:val="Body Text 3"/>
    <w:basedOn w:val="Normal"/>
    <w:rPr>
      <w:rFonts w:ascii="Californian FB" w:hAnsi="Californian FB"/>
      <w:bCs/>
      <w:sz w:val="22"/>
    </w:rPr>
  </w:style>
  <w:style w:type="character" w:customStyle="1" w:styleId="RodapCarter">
    <w:name w:val="Rodapé Caráter"/>
    <w:rPr>
      <w:w w:val="100"/>
      <w:position w:val="-1"/>
      <w:sz w:val="24"/>
      <w:szCs w:val="24"/>
      <w:effect w:val="none"/>
      <w:vertAlign w:val="baseline"/>
      <w:cs w:val="0"/>
      <w:em w:val="none"/>
      <w:lang w:eastAsia="pt-PT"/>
    </w:rPr>
  </w:style>
  <w:style w:type="character" w:customStyle="1" w:styleId="Ttulo1Carter">
    <w:name w:val="Título 1 Caráter"/>
    <w:rPr>
      <w:rFonts w:ascii="English111 Vivace BT" w:hAnsi="English111 Vivace BT"/>
      <w:b/>
      <w:bCs/>
      <w:w w:val="100"/>
      <w:position w:val="-1"/>
      <w:sz w:val="48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hyperlink" Target="http://www.aevagos.edu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AQrRLD03fwDyK0rh0RNDqG2eA==">AMUW2mXk3cyGKXwl5s4bat/afn1yDEFiBlPdw1BX5N5u175M0JIxwozqyGZ1MD0ZY9WJmKyZL4XrNNk6jh/1Z/Ar5rwu0oOsoa9f2a7EGFybpRgCxQSiAlw=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Rocha</dc:creator>
  <cp:lastModifiedBy>AEVagos</cp:lastModifiedBy>
  <cp:revision>3</cp:revision>
  <dcterms:created xsi:type="dcterms:W3CDTF">2023-09-12T11:26:00Z</dcterms:created>
  <dcterms:modified xsi:type="dcterms:W3CDTF">2023-09-12T11:26:00Z</dcterms:modified>
</cp:coreProperties>
</file>