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961"/>
          <w:tab w:val="left" w:leader="none" w:pos="7500"/>
        </w:tabs>
        <w:rPr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sz w:val="28"/>
          <w:szCs w:val="28"/>
        </w:rPr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page">
              <wp:posOffset>6187350</wp:posOffset>
            </wp:positionH>
            <wp:positionV relativeFrom="page">
              <wp:posOffset>263738</wp:posOffset>
            </wp:positionV>
            <wp:extent cx="966000" cy="651000"/>
            <wp:effectExtent b="0" l="0" r="0" t="0"/>
            <wp:wrapNone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000" cy="65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-614675</wp:posOffset>
            </wp:positionH>
            <wp:positionV relativeFrom="paragraph">
              <wp:posOffset>-572130</wp:posOffset>
            </wp:positionV>
            <wp:extent cx="1688465" cy="939165"/>
            <wp:effectExtent b="0" l="0" r="0" t="0"/>
            <wp:wrapSquare wrapText="bothSides" distB="45720" distT="4572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4961"/>
          <w:tab w:val="left" w:leader="none" w:pos="7500"/>
        </w:tabs>
        <w:rPr>
          <w:b w:val="1"/>
          <w:smallCaps w:val="1"/>
          <w:sz w:val="28"/>
          <w:szCs w:val="28"/>
        </w:rPr>
      </w:pPr>
      <w:bookmarkStart w:colFirst="0" w:colLast="0" w:name="_heading=h.7424awa0bgpo" w:id="1"/>
      <w:bookmarkEnd w:id="1"/>
      <w:r w:rsidDel="00000000" w:rsidR="00000000" w:rsidRPr="00000000">
        <w:rPr>
          <w:b w:val="1"/>
          <w:smallCaps w:val="1"/>
          <w:sz w:val="28"/>
          <w:szCs w:val="28"/>
          <w:rtl w:val="0"/>
        </w:rPr>
        <w:tab/>
        <w:t xml:space="preserve">Planificação Geral</w:t>
        <w:br w:type="textWrapping"/>
      </w:r>
    </w:p>
    <w:tbl>
      <w:tblPr>
        <w:tblStyle w:val="Table1"/>
        <w:tblW w:w="100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01"/>
        <w:gridCol w:w="4898"/>
        <w:gridCol w:w="1830"/>
        <w:tblGridChange w:id="0">
          <w:tblGrid>
            <w:gridCol w:w="3301"/>
            <w:gridCol w:w="4898"/>
            <w:gridCol w:w="1830"/>
          </w:tblGrid>
        </w:tblGridChange>
      </w:tblGrid>
      <w:tr>
        <w:trPr>
          <w:cantSplit w:val="0"/>
          <w:trHeight w:val="1091.89453125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BIOLOGIA E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Manual adotado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Odisseia 11.ºano  (Porto Editora)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Ano de escolaridade 11º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.9648437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Ano letivo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2023 /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Aulas Previstas: 150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1"/>
        <w:gridCol w:w="4962"/>
        <w:tblGridChange w:id="0">
          <w:tblGrid>
            <w:gridCol w:w="4961"/>
            <w:gridCol w:w="49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1º Semestre - 75 tl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2º Semestre - 75 tl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Conteúdos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Conteúdos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Recuperação - dos conteúdos não lecionados no ano anterior.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Unidade- 5.  Crescimento, Renovação e Diferenciação Celular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5.1. Crescimento e renovação celular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 DNA e síntese proteica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 Mitose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5.2. Crescimento e regeneração de tecidos vs diferenciação celula</w:t>
            </w: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Unidade- 6.  Reprodução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6.1. Reprodução assexuada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- Estratégias reprodutoras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6.2. Reprodução sexuada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- Meiose e fecundação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- Reprodução sexuada e variabilidade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6.3.Ciclos de vida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- Unidade e diversidade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Unidade- 7.  Evolução Biológica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7.1.- Unidade e multicelularidade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7.2. Mecanismos de evolução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- Evolucionismo vs fixismo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- Seleção natural, seleção artificial e variabilidade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Unidade- 8.  Sistemática dos seres vivos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8.1. Sistemas de classificação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 Diversidade de critérios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 Taxonomia e nomenclatura 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8.2. Sistemática de classificação de Whittaker modificado</w:t>
            </w:r>
          </w:p>
          <w:p w:rsidR="00000000" w:rsidDel="00000000" w:rsidP="00000000" w:rsidRDefault="00000000" w:rsidRPr="00000000" w14:paraId="00000034">
            <w:pPr>
              <w:spacing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GEOLOGIA</w:t>
            </w:r>
          </w:p>
          <w:p w:rsidR="00000000" w:rsidDel="00000000" w:rsidP="00000000" w:rsidRDefault="00000000" w:rsidRPr="00000000" w14:paraId="00000036">
            <w:pPr>
              <w:spacing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Sedimentação e Rochas Sedimentares</w:t>
            </w:r>
          </w:p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2.1. Principais processos de formação das rochas sedimentares</w:t>
            </w:r>
          </w:p>
          <w:p w:rsidR="00000000" w:rsidDel="00000000" w:rsidP="00000000" w:rsidRDefault="00000000" w:rsidRPr="00000000" w14:paraId="00000039">
            <w:pPr>
              <w:spacing w:before="40" w:lineRule="auto"/>
              <w:rPr/>
            </w:pPr>
            <w:r w:rsidDel="00000000" w:rsidR="00000000" w:rsidRPr="00000000">
              <w:rPr>
                <w:rtl w:val="0"/>
              </w:rPr>
              <w:t xml:space="preserve">- Rochas sedimentares</w:t>
            </w:r>
          </w:p>
          <w:p w:rsidR="00000000" w:rsidDel="00000000" w:rsidP="00000000" w:rsidRDefault="00000000" w:rsidRPr="00000000" w14:paraId="0000003A">
            <w:pPr>
              <w:spacing w:before="40" w:lineRule="auto"/>
              <w:rPr/>
            </w:pPr>
            <w:r w:rsidDel="00000000" w:rsidR="00000000" w:rsidRPr="00000000">
              <w:rPr>
                <w:rtl w:val="0"/>
              </w:rPr>
              <w:t xml:space="preserve">- As rochas sedimentares, arquivos históricos da Terra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2.2. Magmatismo e Rochas Magmáticas</w:t>
            </w:r>
          </w:p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2.3. Deformação de Rochas</w:t>
            </w:r>
            <w:r w:rsidDel="00000000" w:rsidR="00000000" w:rsidRPr="00000000">
              <w:rPr>
                <w:rtl w:val="0"/>
              </w:rPr>
              <w:t xml:space="preserve">   -  frágil e dúctil</w:t>
            </w:r>
          </w:p>
          <w:p w:rsidR="00000000" w:rsidDel="00000000" w:rsidP="00000000" w:rsidRDefault="00000000" w:rsidRPr="00000000" w14:paraId="0000003D">
            <w:pPr>
              <w:spacing w:before="40" w:lineRule="auto"/>
              <w:ind w:hanging="31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       Falhas e dobras</w:t>
            </w:r>
          </w:p>
          <w:p w:rsidR="00000000" w:rsidDel="00000000" w:rsidP="00000000" w:rsidRDefault="00000000" w:rsidRPr="00000000" w14:paraId="0000003E">
            <w:pPr>
              <w:spacing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2.4. Metamorfismo  e Rochas Metamórficas</w:t>
            </w:r>
          </w:p>
          <w:p w:rsidR="00000000" w:rsidDel="00000000" w:rsidP="00000000" w:rsidRDefault="00000000" w:rsidRPr="00000000" w14:paraId="0000003F">
            <w:pPr>
              <w:spacing w:before="40" w:lineRule="auto"/>
              <w:ind w:hanging="312"/>
              <w:rPr/>
            </w:pPr>
            <w:r w:rsidDel="00000000" w:rsidR="00000000" w:rsidRPr="00000000">
              <w:rPr>
                <w:rtl w:val="0"/>
              </w:rPr>
              <w:t xml:space="preserve">-         Agentes de metamorfismo</w:t>
            </w:r>
          </w:p>
          <w:p w:rsidR="00000000" w:rsidDel="00000000" w:rsidP="00000000" w:rsidRDefault="00000000" w:rsidRPr="00000000" w14:paraId="00000040">
            <w:pPr>
              <w:spacing w:before="40" w:lineRule="auto"/>
              <w:ind w:hanging="312"/>
              <w:rPr/>
            </w:pPr>
            <w:r w:rsidDel="00000000" w:rsidR="00000000" w:rsidRPr="00000000">
              <w:rPr>
                <w:rtl w:val="0"/>
              </w:rPr>
              <w:t xml:space="preserve">-         Rochas metamórficas</w:t>
            </w:r>
          </w:p>
          <w:p w:rsidR="00000000" w:rsidDel="00000000" w:rsidP="00000000" w:rsidRDefault="00000000" w:rsidRPr="00000000" w14:paraId="00000041">
            <w:pPr>
              <w:spacing w:before="40" w:lineRule="auto"/>
              <w:ind w:hanging="31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3.Exploração Sustentada dos Recursos Geológicos</w:t>
            </w:r>
          </w:p>
        </w:tc>
      </w:tr>
    </w:tbl>
    <w:p w:rsidR="00000000" w:rsidDel="00000000" w:rsidP="00000000" w:rsidRDefault="00000000" w:rsidRPr="00000000" w14:paraId="0000004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992" w:top="1082" w:left="1133" w:right="850" w:header="85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923"/>
      </w:tabs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Avenida Padre Alírio de Mello  </w:t>
    </w:r>
    <w:r w:rsidDel="00000000" w:rsidR="00000000" w:rsidRPr="00000000">
      <w:rPr>
        <w:color w:val="000000"/>
        <w:sz w:val="18"/>
        <w:szCs w:val="18"/>
        <w:rtl w:val="0"/>
      </w:rPr>
      <w:t xml:space="preserve">3840 – 404</w:t>
    </w:r>
    <w:r w:rsidDel="00000000" w:rsidR="00000000" w:rsidRPr="00000000">
      <w:rPr>
        <w:color w:val="000000"/>
        <w:sz w:val="20"/>
        <w:szCs w:val="20"/>
        <w:rtl w:val="0"/>
      </w:rPr>
      <w:t xml:space="preserve"> Vagos                                                                         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http://www.aevagos.edu.pt</w:t>
      </w:r>
    </w:hyperlink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3056255</wp:posOffset>
          </wp:positionH>
          <wp:positionV relativeFrom="paragraph">
            <wp:posOffset>36830</wp:posOffset>
          </wp:positionV>
          <wp:extent cx="419100" cy="37147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" cy="371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365"/>
        <w:tab w:val="right" w:leader="none" w:pos="9923"/>
      </w:tabs>
      <w:jc w:val="right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Tel: </w:t>
    </w:r>
    <w:r w:rsidDel="00000000" w:rsidR="00000000" w:rsidRPr="00000000">
      <w:rPr>
        <w:color w:val="000000"/>
        <w:sz w:val="18"/>
        <w:szCs w:val="18"/>
        <w:rtl w:val="0"/>
      </w:rPr>
      <w:t xml:space="preserve">234 793 774</w:t>
    </w:r>
    <w:r w:rsidDel="00000000" w:rsidR="00000000" w:rsidRPr="00000000">
      <w:rPr>
        <w:color w:val="000000"/>
        <w:sz w:val="20"/>
        <w:szCs w:val="20"/>
        <w:rtl w:val="0"/>
      </w:rPr>
      <w:t xml:space="preserve">     Fax: </w:t>
    </w:r>
    <w:r w:rsidDel="00000000" w:rsidR="00000000" w:rsidRPr="00000000">
      <w:rPr>
        <w:color w:val="000000"/>
        <w:sz w:val="18"/>
        <w:szCs w:val="18"/>
        <w:rtl w:val="0"/>
      </w:rPr>
      <w:t xml:space="preserve">234 792 643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307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evagos.edu.pt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O5JsZWVsug3QqSodqN4oRmpfqg==">CgMxLjAyCGguZ2pkZ3hzMg5oLjc0MjRhd2EwYmdwbzgAciExSk5qU2lnSjlsZl94T2RqOEE1Vnd2TjRMYU1BTldsMVo=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2022-09-08T22:28:00Z</dcterms:created>
  <dc:creator>Utilizador</dc:creator>
</cp:coreProperties>
</file>