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961"/>
          <w:tab w:val="left" w:leader="none" w:pos="7500"/>
        </w:tabs>
        <w:jc w:val="center"/>
        <w:rPr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             Planificação Geral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-348613</wp:posOffset>
            </wp:positionH>
            <wp:positionV relativeFrom="paragraph">
              <wp:posOffset>2</wp:posOffset>
            </wp:positionV>
            <wp:extent cx="1228725" cy="695325"/>
            <wp:effectExtent b="0" l="0" r="0" t="0"/>
            <wp:wrapSquare wrapText="bothSides" distB="45720" distT="4572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4566285</wp:posOffset>
            </wp:positionH>
            <wp:positionV relativeFrom="paragraph">
              <wp:posOffset>2</wp:posOffset>
            </wp:positionV>
            <wp:extent cx="1390650" cy="704850"/>
            <wp:effectExtent b="0" l="0" r="0" t="0"/>
            <wp:wrapSquare wrapText="bothSides" distB="45720" distT="45720" distL="114300" distR="11430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Ano letivo</w:t>
      </w:r>
      <w:r w:rsidDel="00000000" w:rsidR="00000000" w:rsidRPr="00000000">
        <w:rPr>
          <w:sz w:val="28"/>
          <w:szCs w:val="28"/>
          <w:rtl w:val="0"/>
        </w:rPr>
        <w:t xml:space="preserve">   2023 / 2024</w:t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81"/>
        <w:gridCol w:w="4869"/>
        <w:gridCol w:w="1910"/>
        <w:tblGridChange w:id="0">
          <w:tblGrid>
            <w:gridCol w:w="3281"/>
            <w:gridCol w:w="4869"/>
            <w:gridCol w:w="1910"/>
          </w:tblGrid>
        </w:tblGridChange>
      </w:tblGrid>
      <w:tr>
        <w:trPr>
          <w:cantSplit w:val="0"/>
          <w:trHeight w:val="638.935546875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BIOLOGIA E GEOLOGIA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Manual adotado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ODISSEIA 10 (Porto Editora)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Ano de escolaridade 10º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Aulas Previstas: 171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9"/>
        <w:gridCol w:w="3441"/>
        <w:gridCol w:w="1652"/>
        <w:gridCol w:w="3256"/>
        <w:tblGridChange w:id="0">
          <w:tblGrid>
            <w:gridCol w:w="1799"/>
            <w:gridCol w:w="3441"/>
            <w:gridCol w:w="1652"/>
            <w:gridCol w:w="3256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1º semestre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aulas previstas - 75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2º semestre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aulas previstas - 75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Conteúdos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Conteúdos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2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Unidade 1 – A Geologia , os geólogos e os seus métodos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a Terra e os seus subsistemas em interação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as rochas, arquivos que relatam a história da Terra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– rochas sedimentares, magmáticas e metamórficas; ciclo das rochas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a medida do tempo geológico e a idade da Terra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idade relativa e idade radiométrica; memória dos tempos geológicos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a Terra, um planeta em mudança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princípios básicos do raciocínio  geológico; mobilismo geológico. Tectónica de Placas.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Unidade 2 – (Não faz parte das Aprendizagens Essenciais)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Unidade 3 – Estrutura e dinâmica da geosfera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métodos para o estudo do interior da geosfera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– métodos directos e indirectos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vulcanologia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 vulcanismo primário e secundário; vulcões e placas tectónicas; minimização de riscos vulcânicos - previsão e prevenção.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sismologia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definição e causas; deteção e registo de sismos; os sismos e a tectónica de placas; sismicidade em Portugal; minimização de riscos sísmicos-previsão e prevenção;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modelo e dinâmica da estrutura interna da geosfera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contributos para o conhecimento da estrutura interna da Terra; um modelo da estrutura interna da Terra.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Unidade 0 – Diversidade na Biosfera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.A biosfera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 organização biológica; diversidade biológica; conservação e extinção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.A célula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unidade estrutural e funcional; constituintes básicos.</w:t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Unidade 1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Obtenção de matéria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pelos seres heterotróficos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unicelularidade vs pluricelularidade; digestão intracelular, obtenção de matéria pelos heterotróficos multicelulares.</w:t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pelos seres autotróficos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fotossíntese e quimiossíntese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Unidade 2 – Distribuição de matéria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o transporte nas plantas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transporte no xilema e no floema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 transporte nos animais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sistemas de transporte; fluídos circulantes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Unidade 3 – Transformação e utilização de energia pelos seres vivos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obtenção de energia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fermentações; respiração aeróbia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trocas gasosas em seres multicelulares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trocas gasosas em plantas e em animais</w:t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Unidade 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(Não faz parte das Aprendizagens Essenciais)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993" w:top="1083" w:left="1134" w:right="849" w:header="85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923"/>
      </w:tabs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Avenida Padre Alírio de Mello  </w:t>
    </w:r>
    <w:r w:rsidDel="00000000" w:rsidR="00000000" w:rsidRPr="00000000">
      <w:rPr>
        <w:color w:val="000000"/>
        <w:sz w:val="18"/>
        <w:szCs w:val="18"/>
        <w:rtl w:val="0"/>
      </w:rPr>
      <w:t xml:space="preserve">3840 – 404</w:t>
    </w:r>
    <w:r w:rsidDel="00000000" w:rsidR="00000000" w:rsidRPr="00000000">
      <w:rPr>
        <w:color w:val="000000"/>
        <w:sz w:val="20"/>
        <w:szCs w:val="20"/>
        <w:rtl w:val="0"/>
      </w:rPr>
      <w:t xml:space="preserve"> Vagos                                                                         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http://www.aevagos.edu.pt</w:t>
      </w:r>
    </w:hyperlink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3056255</wp:posOffset>
          </wp:positionH>
          <wp:positionV relativeFrom="paragraph">
            <wp:posOffset>36830</wp:posOffset>
          </wp:positionV>
          <wp:extent cx="419100" cy="37147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100" cy="371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365"/>
        <w:tab w:val="right" w:leader="none" w:pos="9923"/>
      </w:tabs>
      <w:jc w:val="right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Tel: </w:t>
    </w:r>
    <w:r w:rsidDel="00000000" w:rsidR="00000000" w:rsidRPr="00000000">
      <w:rPr>
        <w:color w:val="000000"/>
        <w:sz w:val="18"/>
        <w:szCs w:val="18"/>
        <w:rtl w:val="0"/>
      </w:rPr>
      <w:t xml:space="preserve">234 793 774</w:t>
    </w:r>
    <w:r w:rsidDel="00000000" w:rsidR="00000000" w:rsidRPr="00000000">
      <w:rPr>
        <w:color w:val="000000"/>
        <w:sz w:val="20"/>
        <w:szCs w:val="20"/>
        <w:rtl w:val="0"/>
      </w:rPr>
      <w:t xml:space="preserve">     Fax: </w:t>
    </w:r>
    <w:r w:rsidDel="00000000" w:rsidR="00000000" w:rsidRPr="00000000">
      <w:rPr>
        <w:color w:val="000000"/>
        <w:sz w:val="18"/>
        <w:szCs w:val="18"/>
        <w:rtl w:val="0"/>
      </w:rPr>
      <w:t xml:space="preserve">234 792 643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evagos.edu.pt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kKkKrR+xnjHvTyD8l5gdA6uQ3g==">CgMxLjA4AHIhMWUwSHFJZFRxTDZjZkx0eTFoTHU5cHBzVURoc1ZnU0Jz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